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38A1E">
      <w:pPr>
        <w:jc w:val="left"/>
        <w:rPr>
          <w:rFonts w:ascii="宋体" w:hAnsi="宋体" w:eastAsia="宋体" w:cs="Times New Roman"/>
          <w:color w:val="0000FF"/>
          <w:sz w:val="24"/>
        </w:rPr>
      </w:pPr>
      <w:bookmarkStart w:id="0" w:name="OLE_LINK22"/>
      <w:bookmarkStart w:id="1" w:name="OLE_LINK21"/>
      <w:bookmarkStart w:id="2" w:name="OLE_LINK23"/>
    </w:p>
    <w:p w14:paraId="7327AB63">
      <w:pPr>
        <w:jc w:val="center"/>
        <w:rPr>
          <w:rFonts w:hint="eastAsia" w:ascii="宋体" w:hAnsi="宋体" w:eastAsia="宋体" w:cs="Times New Roman"/>
          <w:color w:val="0000FF"/>
          <w:sz w:val="56"/>
          <w:lang w:eastAsia="zh-CN"/>
        </w:rPr>
      </w:pPr>
    </w:p>
    <w:p w14:paraId="2873475B">
      <w:pPr>
        <w:jc w:val="center"/>
        <w:rPr>
          <w:rFonts w:hint="eastAsia" w:ascii="宋体" w:hAnsi="宋体" w:eastAsia="宋体" w:cs="Times New Roman"/>
          <w:color w:val="0000FF"/>
          <w:sz w:val="56"/>
          <w:lang w:eastAsia="zh-CN"/>
        </w:rPr>
      </w:pPr>
    </w:p>
    <w:p w14:paraId="31776102">
      <w:pPr>
        <w:jc w:val="center"/>
        <w:rPr>
          <w:rFonts w:hint="eastAsia" w:ascii="宋体" w:hAnsi="宋体" w:eastAsia="宋体" w:cs="Times New Roman"/>
          <w:color w:val="0000FF"/>
          <w:sz w:val="56"/>
          <w:lang w:eastAsia="zh-CN"/>
        </w:rPr>
      </w:pPr>
      <w:r>
        <w:rPr>
          <w:rFonts w:hint="eastAsia" w:ascii="宋体" w:hAnsi="宋体" w:eastAsia="宋体" w:cs="Times New Roman"/>
          <w:color w:val="0000FF"/>
          <w:sz w:val="56"/>
          <w:lang w:eastAsia="zh-CN"/>
        </w:rPr>
        <w:t>深圳大学总医院</w:t>
      </w:r>
    </w:p>
    <w:p w14:paraId="6A8E7B23">
      <w:pPr>
        <w:jc w:val="center"/>
        <w:rPr>
          <w:rFonts w:hint="eastAsia" w:ascii="宋体" w:hAnsi="宋体" w:eastAsia="宋体" w:cs="Times New Roman"/>
          <w:color w:val="FF0000"/>
          <w:sz w:val="52"/>
          <w:szCs w:val="52"/>
          <w:lang w:eastAsia="zh-CN"/>
        </w:rPr>
      </w:pPr>
      <w:r>
        <w:rPr>
          <w:rFonts w:hint="eastAsia" w:ascii="宋体" w:hAnsi="宋体" w:eastAsia="宋体" w:cs="Times New Roman"/>
          <w:color w:val="FF0000"/>
          <w:sz w:val="52"/>
          <w:szCs w:val="52"/>
          <w:lang w:eastAsia="zh-CN"/>
        </w:rPr>
        <w:t>深圳大学总医院直线加速器、CT模拟定位机、后装治疗机3台设备竣工环保验收服务项目</w:t>
      </w:r>
    </w:p>
    <w:p w14:paraId="3317CB1F">
      <w:pPr>
        <w:jc w:val="center"/>
        <w:rPr>
          <w:rFonts w:hint="eastAsia" w:ascii="宋体" w:hAnsi="宋体" w:eastAsia="宋体" w:cs="Times New Roman"/>
          <w:color w:val="FF0000"/>
          <w:sz w:val="52"/>
          <w:szCs w:val="52"/>
        </w:rPr>
      </w:pPr>
    </w:p>
    <w:p w14:paraId="79459B82">
      <w:pPr>
        <w:jc w:val="center"/>
        <w:rPr>
          <w:rFonts w:ascii="宋体" w:hAnsi="宋体" w:eastAsia="宋体" w:cs="Times New Roman"/>
          <w:b/>
          <w:color w:val="000000"/>
          <w:sz w:val="90"/>
          <w:szCs w:val="24"/>
        </w:rPr>
      </w:pPr>
      <w:r>
        <w:rPr>
          <w:rFonts w:hint="eastAsia" w:ascii="宋体" w:hAnsi="宋体" w:eastAsia="宋体" w:cs="Times New Roman"/>
          <w:b/>
          <w:color w:val="000000"/>
          <w:sz w:val="90"/>
          <w:szCs w:val="24"/>
        </w:rPr>
        <w:t>采 购 文 件</w:t>
      </w:r>
    </w:p>
    <w:p w14:paraId="448184D8">
      <w:pPr>
        <w:jc w:val="center"/>
        <w:rPr>
          <w:rFonts w:ascii="宋体" w:hAnsi="宋体" w:eastAsia="宋体" w:cs="Times New Roman"/>
          <w:color w:val="000000"/>
          <w:sz w:val="30"/>
          <w:szCs w:val="24"/>
          <w:highlight w:val="none"/>
        </w:rPr>
      </w:pPr>
      <w:r>
        <w:rPr>
          <w:rFonts w:hint="eastAsia" w:ascii="宋体" w:hAnsi="宋体" w:eastAsia="宋体" w:cs="Times New Roman"/>
          <w:color w:val="000000"/>
          <w:sz w:val="30"/>
          <w:szCs w:val="24"/>
        </w:rPr>
        <w:t>（项目编号：</w:t>
      </w:r>
      <w:r>
        <w:rPr>
          <w:rFonts w:hint="eastAsia" w:ascii="宋体" w:hAnsi="宋体" w:eastAsia="宋体" w:cs="Times New Roman"/>
          <w:color w:val="000000"/>
          <w:sz w:val="30"/>
          <w:szCs w:val="24"/>
          <w:lang w:eastAsia="zh-CN"/>
        </w:rPr>
        <w:t>FW2025-007</w:t>
      </w:r>
      <w:r>
        <w:rPr>
          <w:rFonts w:hint="eastAsia" w:ascii="宋体" w:hAnsi="宋体" w:eastAsia="宋体" w:cs="Times New Roman"/>
          <w:color w:val="000000"/>
          <w:sz w:val="30"/>
          <w:szCs w:val="24"/>
          <w:highlight w:val="none"/>
        </w:rPr>
        <w:t>）</w:t>
      </w:r>
    </w:p>
    <w:p w14:paraId="4D5746D2">
      <w:pPr>
        <w:jc w:val="center"/>
        <w:rPr>
          <w:rFonts w:ascii="宋体" w:hAnsi="宋体" w:eastAsia="宋体" w:cs="Times New Roman"/>
          <w:color w:val="000000"/>
          <w:sz w:val="90"/>
          <w:szCs w:val="24"/>
          <w:highlight w:val="none"/>
        </w:rPr>
      </w:pPr>
    </w:p>
    <w:p w14:paraId="36E4C561">
      <w:pPr>
        <w:jc w:val="center"/>
        <w:rPr>
          <w:rFonts w:ascii="宋体" w:hAnsi="宋体" w:eastAsia="宋体" w:cs="Times New Roman"/>
          <w:color w:val="000000"/>
          <w:sz w:val="90"/>
          <w:szCs w:val="24"/>
          <w:highlight w:val="none"/>
        </w:rPr>
      </w:pPr>
    </w:p>
    <w:p w14:paraId="2C7B3E09">
      <w:pPr>
        <w:jc w:val="both"/>
        <w:rPr>
          <w:rFonts w:ascii="宋体" w:hAnsi="宋体" w:eastAsia="宋体" w:cs="Times New Roman"/>
          <w:color w:val="000000"/>
          <w:sz w:val="90"/>
          <w:szCs w:val="24"/>
          <w:highlight w:val="none"/>
        </w:rPr>
      </w:pPr>
    </w:p>
    <w:p w14:paraId="5D3DA46C">
      <w:pPr>
        <w:jc w:val="center"/>
        <w:rPr>
          <w:rFonts w:hint="eastAsia" w:ascii="宋体" w:hAnsi="宋体" w:eastAsia="宋体" w:cs="Times New Roman"/>
          <w:color w:val="000000"/>
          <w:sz w:val="30"/>
          <w:szCs w:val="24"/>
          <w:highlight w:val="none"/>
          <w:lang w:eastAsia="zh-CN"/>
        </w:rPr>
      </w:pPr>
      <w:r>
        <w:rPr>
          <w:rFonts w:hint="eastAsia" w:ascii="宋体" w:hAnsi="宋体" w:eastAsia="宋体" w:cs="Times New Roman"/>
          <w:color w:val="000000"/>
          <w:sz w:val="30"/>
          <w:szCs w:val="24"/>
          <w:highlight w:val="none"/>
          <w:lang w:eastAsia="zh-CN"/>
        </w:rPr>
        <w:t xml:space="preserve">深圳大学总医院招投标管理科   </w:t>
      </w:r>
    </w:p>
    <w:p w14:paraId="55916BB6">
      <w:pPr>
        <w:jc w:val="center"/>
        <w:rPr>
          <w:rFonts w:ascii="宋体" w:hAnsi="宋体" w:eastAsia="宋体" w:cs="Times New Roman"/>
          <w:color w:val="FF0000"/>
          <w:sz w:val="30"/>
          <w:szCs w:val="24"/>
          <w:highlight w:val="none"/>
        </w:rPr>
      </w:pPr>
      <w:r>
        <w:rPr>
          <w:rFonts w:hint="eastAsia" w:ascii="宋体" w:hAnsi="宋体" w:eastAsia="宋体" w:cs="Times New Roman"/>
          <w:color w:val="FF0000"/>
          <w:sz w:val="30"/>
          <w:szCs w:val="24"/>
          <w:highlight w:val="none"/>
        </w:rPr>
        <w:t>二零二</w:t>
      </w:r>
      <w:r>
        <w:rPr>
          <w:rFonts w:hint="eastAsia" w:ascii="宋体" w:hAnsi="宋体" w:eastAsia="宋体" w:cs="Times New Roman"/>
          <w:color w:val="FF0000"/>
          <w:sz w:val="30"/>
          <w:szCs w:val="24"/>
          <w:highlight w:val="none"/>
          <w:lang w:val="en-US" w:eastAsia="zh-CN"/>
        </w:rPr>
        <w:t>六</w:t>
      </w:r>
      <w:r>
        <w:rPr>
          <w:rFonts w:hint="eastAsia" w:ascii="宋体" w:hAnsi="宋体" w:eastAsia="宋体" w:cs="Times New Roman"/>
          <w:color w:val="FF0000"/>
          <w:sz w:val="30"/>
          <w:szCs w:val="24"/>
          <w:highlight w:val="none"/>
        </w:rPr>
        <w:t>年</w:t>
      </w:r>
      <w:r>
        <w:rPr>
          <w:rFonts w:hint="eastAsia" w:ascii="宋体" w:hAnsi="宋体" w:eastAsia="宋体" w:cs="Times New Roman"/>
          <w:color w:val="FF0000"/>
          <w:sz w:val="30"/>
          <w:szCs w:val="24"/>
          <w:highlight w:val="none"/>
          <w:lang w:val="en-US" w:eastAsia="zh-CN"/>
        </w:rPr>
        <w:t>五</w:t>
      </w:r>
      <w:r>
        <w:rPr>
          <w:rFonts w:hint="eastAsia" w:ascii="宋体" w:hAnsi="宋体" w:eastAsia="宋体" w:cs="Times New Roman"/>
          <w:color w:val="FF0000"/>
          <w:sz w:val="30"/>
          <w:szCs w:val="24"/>
          <w:highlight w:val="none"/>
        </w:rPr>
        <w:t>月</w:t>
      </w:r>
    </w:p>
    <w:p w14:paraId="53073B03">
      <w:pPr>
        <w:widowControl/>
        <w:jc w:val="left"/>
        <w:rPr>
          <w:rFonts w:ascii="宋体" w:hAnsi="宋体" w:eastAsia="宋体" w:cs="Times New Roman"/>
          <w:color w:val="FF0000"/>
          <w:sz w:val="30"/>
          <w:szCs w:val="24"/>
        </w:rPr>
      </w:pPr>
      <w:r>
        <w:rPr>
          <w:rFonts w:ascii="宋体" w:hAnsi="宋体" w:eastAsia="宋体" w:cs="Times New Roman"/>
          <w:color w:val="FF0000"/>
          <w:sz w:val="30"/>
          <w:szCs w:val="24"/>
        </w:rPr>
        <w:br w:type="page"/>
      </w:r>
    </w:p>
    <w:p w14:paraId="16486FB8">
      <w:pPr>
        <w:jc w:val="center"/>
        <w:rPr>
          <w:rFonts w:ascii="宋体" w:hAnsi="宋体"/>
          <w:color w:val="FF0000"/>
          <w:szCs w:val="21"/>
        </w:rPr>
      </w:pPr>
      <w:r>
        <w:rPr>
          <w:rFonts w:hint="eastAsia" w:ascii="宋体" w:hAnsi="宋体"/>
          <w:b/>
          <w:bCs/>
          <w:color w:val="FF0000"/>
          <w:kern w:val="44"/>
          <w:sz w:val="28"/>
          <w:szCs w:val="44"/>
        </w:rPr>
        <w:t>警示条款</w:t>
      </w:r>
    </w:p>
    <w:p w14:paraId="1A0FD07D">
      <w:pPr>
        <w:ind w:firstLine="400" w:firstLineChars="200"/>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47016A0E">
      <w:pPr>
        <w:ind w:firstLine="400" w:firstLineChars="200"/>
        <w:rPr>
          <w:rFonts w:ascii="宋体" w:hAnsi="宋体"/>
          <w:color w:val="FF0000"/>
          <w:sz w:val="20"/>
          <w:szCs w:val="20"/>
        </w:rPr>
      </w:pPr>
      <w:r>
        <w:rPr>
          <w:rFonts w:hint="eastAsia" w:ascii="宋体" w:hAnsi="宋体"/>
          <w:color w:val="FF0000"/>
          <w:sz w:val="20"/>
          <w:szCs w:val="20"/>
        </w:rPr>
        <w:t>（一）在采购活动中应当回避而未回避的；</w:t>
      </w:r>
    </w:p>
    <w:p w14:paraId="736FF8F6">
      <w:pPr>
        <w:ind w:firstLine="400" w:firstLineChars="200"/>
        <w:rPr>
          <w:rFonts w:ascii="宋体" w:hAnsi="宋体"/>
          <w:color w:val="FF0000"/>
          <w:sz w:val="20"/>
          <w:szCs w:val="20"/>
        </w:rPr>
      </w:pPr>
      <w:r>
        <w:rPr>
          <w:rFonts w:hint="eastAsia" w:ascii="宋体" w:hAnsi="宋体"/>
          <w:color w:val="FF0000"/>
          <w:sz w:val="20"/>
          <w:szCs w:val="20"/>
        </w:rPr>
        <w:t>（二）未按本条例规定签订、履行采购合同，造成严重后果的；</w:t>
      </w:r>
    </w:p>
    <w:p w14:paraId="66EC71F6">
      <w:pPr>
        <w:ind w:firstLine="400" w:firstLineChars="200"/>
        <w:rPr>
          <w:rFonts w:ascii="宋体" w:hAnsi="宋体"/>
          <w:color w:val="FF0000"/>
          <w:sz w:val="20"/>
          <w:szCs w:val="20"/>
        </w:rPr>
      </w:pPr>
      <w:r>
        <w:rPr>
          <w:rFonts w:hint="eastAsia" w:ascii="宋体" w:hAnsi="宋体"/>
          <w:color w:val="FF0000"/>
          <w:sz w:val="20"/>
          <w:szCs w:val="20"/>
        </w:rPr>
        <w:t>（三）隐瞒真实情况，提供虚假资料的；</w:t>
      </w:r>
    </w:p>
    <w:p w14:paraId="710A8061">
      <w:pPr>
        <w:ind w:firstLine="400" w:firstLineChars="200"/>
        <w:rPr>
          <w:rFonts w:ascii="宋体" w:hAnsi="宋体"/>
          <w:color w:val="FF0000"/>
          <w:sz w:val="20"/>
          <w:szCs w:val="20"/>
        </w:rPr>
      </w:pPr>
      <w:r>
        <w:rPr>
          <w:rFonts w:hint="eastAsia" w:ascii="宋体" w:hAnsi="宋体"/>
          <w:color w:val="FF0000"/>
          <w:sz w:val="20"/>
          <w:szCs w:val="20"/>
        </w:rPr>
        <w:t>（四）以非法手段排斥其他供应商参与竞争的；</w:t>
      </w:r>
    </w:p>
    <w:p w14:paraId="52E56D61">
      <w:pPr>
        <w:ind w:firstLine="400" w:firstLineChars="200"/>
        <w:rPr>
          <w:rFonts w:ascii="宋体" w:hAnsi="宋体"/>
          <w:color w:val="FF0000"/>
          <w:sz w:val="20"/>
          <w:szCs w:val="20"/>
        </w:rPr>
      </w:pPr>
      <w:r>
        <w:rPr>
          <w:rFonts w:hint="eastAsia" w:ascii="宋体" w:hAnsi="宋体"/>
          <w:color w:val="FF0000"/>
          <w:sz w:val="20"/>
          <w:szCs w:val="20"/>
        </w:rPr>
        <w:t>（五）与其他采购参加人串通投标的；</w:t>
      </w:r>
    </w:p>
    <w:p w14:paraId="51015AA3">
      <w:pPr>
        <w:ind w:firstLine="400" w:firstLineChars="200"/>
        <w:rPr>
          <w:rFonts w:ascii="宋体" w:hAnsi="宋体"/>
          <w:color w:val="FF0000"/>
          <w:sz w:val="20"/>
          <w:szCs w:val="20"/>
        </w:rPr>
      </w:pPr>
      <w:r>
        <w:rPr>
          <w:rFonts w:hint="eastAsia" w:ascii="宋体" w:hAnsi="宋体"/>
          <w:color w:val="FF0000"/>
          <w:sz w:val="20"/>
          <w:szCs w:val="20"/>
        </w:rPr>
        <w:t>（六）恶意投诉的；</w:t>
      </w:r>
    </w:p>
    <w:p w14:paraId="5B4865F3">
      <w:pPr>
        <w:ind w:firstLine="400" w:firstLineChars="200"/>
        <w:rPr>
          <w:rFonts w:ascii="宋体" w:hAnsi="宋体"/>
          <w:color w:val="FF0000"/>
          <w:sz w:val="20"/>
          <w:szCs w:val="20"/>
        </w:rPr>
      </w:pPr>
      <w:r>
        <w:rPr>
          <w:rFonts w:hint="eastAsia" w:ascii="宋体" w:hAnsi="宋体"/>
          <w:color w:val="FF0000"/>
          <w:sz w:val="20"/>
          <w:szCs w:val="20"/>
        </w:rPr>
        <w:t>（七）向采购项目相关人行贿或者提供其他不当利益的；</w:t>
      </w:r>
    </w:p>
    <w:p w14:paraId="050FC3BE">
      <w:pPr>
        <w:ind w:firstLine="400" w:firstLineChars="200"/>
        <w:rPr>
          <w:rFonts w:ascii="宋体" w:hAnsi="宋体"/>
          <w:color w:val="FF0000"/>
          <w:sz w:val="20"/>
          <w:szCs w:val="20"/>
        </w:rPr>
      </w:pPr>
      <w:r>
        <w:rPr>
          <w:rFonts w:hint="eastAsia" w:ascii="宋体" w:hAnsi="宋体"/>
          <w:color w:val="FF0000"/>
          <w:sz w:val="20"/>
          <w:szCs w:val="20"/>
        </w:rPr>
        <w:t>（八）阻碍、抗拒主管部门监督检查的；</w:t>
      </w:r>
    </w:p>
    <w:p w14:paraId="7AECF65B">
      <w:pPr>
        <w:ind w:firstLine="400" w:firstLineChars="200"/>
        <w:rPr>
          <w:rFonts w:ascii="宋体" w:hAnsi="宋体"/>
          <w:color w:val="FF0000"/>
          <w:sz w:val="20"/>
          <w:szCs w:val="20"/>
        </w:rPr>
      </w:pPr>
      <w:r>
        <w:rPr>
          <w:rFonts w:hint="eastAsia" w:ascii="宋体" w:hAnsi="宋体"/>
          <w:color w:val="FF0000"/>
          <w:sz w:val="20"/>
          <w:szCs w:val="20"/>
        </w:rPr>
        <w:t>（九）其他违反本条例规定的行为。</w:t>
      </w:r>
    </w:p>
    <w:p w14:paraId="499B2488">
      <w:pPr>
        <w:ind w:firstLine="400" w:firstLineChars="200"/>
        <w:rPr>
          <w:rFonts w:ascii="宋体" w:hAnsi="宋体"/>
          <w:color w:val="FF0000"/>
          <w:sz w:val="20"/>
          <w:szCs w:val="20"/>
        </w:rPr>
      </w:pPr>
      <w:r>
        <w:rPr>
          <w:rFonts w:hint="eastAsia" w:ascii="宋体" w:hAnsi="宋体"/>
          <w:color w:val="FF0000"/>
          <w:sz w:val="20"/>
          <w:szCs w:val="20"/>
        </w:rPr>
        <w:t>二、</w:t>
      </w:r>
      <w:r>
        <w:rPr>
          <w:rFonts w:hint="eastAsia" w:ascii="宋体" w:hAnsi="宋体"/>
          <w:b/>
          <w:bCs/>
          <w:color w:val="FF0000"/>
          <w:sz w:val="20"/>
          <w:szCs w:val="20"/>
        </w:rPr>
        <w:t>《深圳经济特区政府采购条例实施细则》第七十六条</w:t>
      </w:r>
      <w:r>
        <w:rPr>
          <w:rFonts w:hint="eastAsia" w:ascii="宋体" w:hAnsi="宋体"/>
          <w:color w:val="FF0000"/>
          <w:sz w:val="20"/>
          <w:szCs w:val="20"/>
        </w:rPr>
        <w:t xml:space="preserve"> 供应商有下列行为之一的，由主管部门记入供应商诚信档案并作出以下处罚：</w:t>
      </w:r>
    </w:p>
    <w:p w14:paraId="6313D6B1">
      <w:pPr>
        <w:ind w:firstLine="400" w:firstLineChars="200"/>
        <w:rPr>
          <w:rFonts w:ascii="宋体" w:hAnsi="宋体"/>
          <w:color w:val="FF0000"/>
          <w:sz w:val="20"/>
          <w:szCs w:val="20"/>
        </w:rPr>
      </w:pPr>
      <w:r>
        <w:rPr>
          <w:rFonts w:hint="eastAsia" w:ascii="宋体" w:hAnsi="宋体"/>
          <w:color w:val="FF0000"/>
          <w:sz w:val="20"/>
          <w:szCs w:val="20"/>
        </w:rPr>
        <w:t>（一）违法行为属于采购条例第五十七条的（一）、（二）、（三）、（四）、（六）、（八）、（九）项情形，涉及的采购金额累计在五十万元以下的，处以采购金额千分之十的罚款，一年内禁止其参与本市政府采购；涉及的采购金额累计在五十万元以上两百万元以下的，处以采购金额千分之十五的罚款，两年内禁止其参与本市政府采购；涉及的采购金额累计在两百万以上五百万以下的，处以采购金额千分之二十的罚款，三年内禁止其参与本市政府采购。</w:t>
      </w:r>
    </w:p>
    <w:p w14:paraId="07C2A09E">
      <w:pPr>
        <w:ind w:firstLine="400" w:firstLineChars="200"/>
        <w:rPr>
          <w:rFonts w:ascii="宋体" w:hAnsi="宋体"/>
          <w:color w:val="FF0000"/>
          <w:sz w:val="20"/>
          <w:szCs w:val="20"/>
        </w:rPr>
      </w:pPr>
      <w:r>
        <w:rPr>
          <w:rFonts w:hint="eastAsia" w:ascii="宋体" w:hAnsi="宋体"/>
          <w:color w:val="FF0000"/>
          <w:sz w:val="20"/>
          <w:szCs w:val="20"/>
        </w:rPr>
        <w:t>（二）违法行为属于采购条例第五十七条第（五）、（七）项情形，涉及的采购金额累计在一百万元以下，处以采购金额千分之十五的罚款，两年内禁止其参与本市政府采购；涉及的采购金额累计在一百万以上两百万以下的，处以采购金额千分之二十的罚款，三年内禁止其参与本市政府采购。</w:t>
      </w:r>
    </w:p>
    <w:p w14:paraId="7F1F7C31">
      <w:pPr>
        <w:ind w:firstLine="400" w:firstLineChars="200"/>
        <w:rPr>
          <w:rFonts w:ascii="宋体" w:hAnsi="宋体"/>
          <w:color w:val="FF0000"/>
          <w:sz w:val="20"/>
          <w:szCs w:val="20"/>
        </w:rPr>
      </w:pPr>
      <w:r>
        <w:rPr>
          <w:rFonts w:hint="eastAsia" w:ascii="宋体" w:hAnsi="宋体"/>
          <w:b/>
          <w:bCs/>
          <w:color w:val="FF0000"/>
          <w:sz w:val="20"/>
          <w:szCs w:val="20"/>
        </w:rPr>
        <w:t>三、《深圳经济特区政府采购条例实施细则》第七十七条 </w:t>
      </w:r>
      <w:r>
        <w:rPr>
          <w:rFonts w:hint="eastAsia" w:ascii="宋体" w:hAnsi="宋体"/>
          <w:color w:val="FF0000"/>
          <w:sz w:val="20"/>
          <w:szCs w:val="20"/>
        </w:rPr>
        <w:t>供应商有下列行为之一的，属于情节严重，由市场监管部门依法吊销其营业执照，主管部门取消其参与本市政府采购的资格，并作出以下处罚：</w:t>
      </w:r>
    </w:p>
    <w:p w14:paraId="5434AD94">
      <w:pPr>
        <w:ind w:firstLine="400" w:firstLineChars="200"/>
        <w:rPr>
          <w:rFonts w:ascii="宋体" w:hAnsi="宋体"/>
          <w:color w:val="FF0000"/>
          <w:sz w:val="20"/>
          <w:szCs w:val="20"/>
        </w:rPr>
      </w:pPr>
      <w:r>
        <w:rPr>
          <w:rFonts w:hint="eastAsia" w:ascii="宋体" w:hAnsi="宋体"/>
          <w:color w:val="FF0000"/>
          <w:sz w:val="20"/>
          <w:szCs w:val="20"/>
        </w:rPr>
        <w:t>（一）违法行为属于采购条例第五十七条的（一）、（二）、（三）、（四）、（六）、（八）、（九）项情形，涉及的采购金额累计在五百万元以上一千万元以下的，处以采购金额千分之二十的罚款；涉及的采购金额累计在一千万元以上两千万元以下的，处以采购金额千分之二十五的罚款；涉及的采购金额累计在两千万元以上的，处以采购金额千分之三十的罚款；</w:t>
      </w:r>
    </w:p>
    <w:p w14:paraId="01F1837E">
      <w:pPr>
        <w:ind w:firstLine="400" w:firstLineChars="200"/>
        <w:rPr>
          <w:rFonts w:ascii="宋体" w:hAnsi="宋体"/>
          <w:color w:val="FF0000"/>
          <w:sz w:val="20"/>
          <w:szCs w:val="20"/>
        </w:rPr>
      </w:pPr>
      <w:r>
        <w:rPr>
          <w:rFonts w:hint="eastAsia" w:ascii="宋体" w:hAnsi="宋体"/>
          <w:color w:val="FF0000"/>
          <w:sz w:val="20"/>
          <w:szCs w:val="20"/>
        </w:rPr>
        <w:t>（二）违法行为属于采购条例第五十七条第（五）、（七）项情形，涉及的采购金额累计在两百万元以上五百万元以下的，处以采购金额千分之二十五的罚款；涉及的采购金额累计在五百万元以上的，处以采购金额千分之三十的罚款。</w:t>
      </w:r>
    </w:p>
    <w:p w14:paraId="681CBF6B">
      <w:pPr>
        <w:ind w:firstLine="400" w:firstLineChars="200"/>
        <w:rPr>
          <w:rFonts w:ascii="宋体" w:hAnsi="宋体"/>
          <w:color w:val="FF0000"/>
          <w:sz w:val="20"/>
          <w:szCs w:val="20"/>
        </w:rPr>
      </w:pPr>
      <w:r>
        <w:rPr>
          <w:rFonts w:hint="eastAsia" w:ascii="宋体" w:hAnsi="宋体"/>
          <w:b/>
          <w:bCs/>
          <w:color w:val="FF0000"/>
          <w:sz w:val="20"/>
          <w:szCs w:val="20"/>
        </w:rPr>
        <w:t>四、《深圳经济特区政府采购条例实施细则》第七十九条 </w:t>
      </w:r>
      <w:r>
        <w:rPr>
          <w:rFonts w:hint="eastAsia" w:ascii="宋体" w:hAnsi="宋体"/>
          <w:color w:val="FF0000"/>
          <w:sz w:val="20"/>
          <w:szCs w:val="20"/>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49B7BCAF">
      <w:pPr>
        <w:ind w:firstLine="400" w:firstLineChars="200"/>
        <w:rPr>
          <w:rFonts w:ascii="宋体" w:hAnsi="宋体"/>
          <w:color w:val="FF0000"/>
          <w:sz w:val="20"/>
          <w:szCs w:val="20"/>
        </w:rPr>
      </w:pPr>
      <w:r>
        <w:rPr>
          <w:rFonts w:hint="eastAsia" w:ascii="宋体" w:hAnsi="宋体"/>
          <w:b/>
          <w:bCs/>
          <w:color w:val="FF0000"/>
          <w:sz w:val="20"/>
          <w:szCs w:val="20"/>
        </w:rPr>
        <w:t>五、《深圳经济特区政府采购条例实施细则》第八十一条 </w:t>
      </w:r>
      <w:r>
        <w:rPr>
          <w:rFonts w:hint="eastAsia" w:ascii="宋体" w:hAnsi="宋体"/>
          <w:color w:val="FF0000"/>
          <w:sz w:val="20"/>
          <w:szCs w:val="20"/>
        </w:rPr>
        <w:t>供应商有下列情形之一的，属于隐瞒真实情况，提供虚假资料，按照采购条例第五十七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56683461">
      <w:pPr>
        <w:ind w:firstLine="400" w:firstLineChars="200"/>
        <w:rPr>
          <w:rFonts w:hint="eastAsia"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3B8EBB55">
      <w:pPr>
        <w:adjustRightInd w:val="0"/>
        <w:snapToGrid w:val="0"/>
        <w:spacing w:line="360" w:lineRule="auto"/>
        <w:ind w:firstLine="400" w:firstLineChars="200"/>
        <w:jc w:val="left"/>
        <w:rPr>
          <w:rFonts w:hint="eastAsia" w:eastAsia="宋体"/>
          <w:color w:val="FF0000"/>
          <w:sz w:val="20"/>
          <w:szCs w:val="20"/>
          <w:lang w:eastAsia="zh-CN"/>
        </w:rPr>
      </w:pPr>
      <w:r>
        <w:rPr>
          <w:rFonts w:hint="eastAsia"/>
          <w:b/>
          <w:color w:val="FF0000"/>
          <w:sz w:val="20"/>
          <w:szCs w:val="20"/>
        </w:rPr>
        <w:t>六、请投标供应商阅读《政府采购违法行为风险知悉确认书》</w:t>
      </w:r>
      <w:r>
        <w:rPr>
          <w:rFonts w:hint="eastAsia"/>
          <w:color w:val="FF0000"/>
          <w:sz w:val="20"/>
          <w:szCs w:val="20"/>
        </w:rPr>
        <w:t>（内容详见“第三章 投标</w:t>
      </w:r>
      <w:r>
        <w:rPr>
          <w:rFonts w:hint="eastAsia"/>
          <w:color w:val="FF0000"/>
          <w:sz w:val="20"/>
          <w:szCs w:val="20"/>
          <w:lang w:val="en-US" w:eastAsia="zh-CN"/>
        </w:rPr>
        <w:t>文件</w:t>
      </w:r>
      <w:r>
        <w:rPr>
          <w:rFonts w:hint="eastAsia"/>
          <w:color w:val="FF0000"/>
          <w:sz w:val="20"/>
          <w:szCs w:val="20"/>
        </w:rPr>
        <w:t>格式”中“投标文件</w:t>
      </w:r>
      <w:r>
        <w:rPr>
          <w:color w:val="FF0000"/>
          <w:sz w:val="20"/>
          <w:szCs w:val="20"/>
        </w:rPr>
        <w:t>第一部分</w:t>
      </w:r>
      <w:r>
        <w:rPr>
          <w:rFonts w:hint="eastAsia"/>
          <w:color w:val="FF0000"/>
          <w:sz w:val="20"/>
          <w:szCs w:val="20"/>
        </w:rPr>
        <w:t>”），并经各投标供应商负责人或投标授权代表签字并加盖单位公章后，</w:t>
      </w:r>
      <w:r>
        <w:rPr>
          <w:rFonts w:hint="eastAsia"/>
          <w:color w:val="FF0000"/>
          <w:sz w:val="20"/>
          <w:szCs w:val="20"/>
          <w:lang w:val="en-US" w:eastAsia="zh-CN"/>
        </w:rPr>
        <w:t>复印汇合</w:t>
      </w:r>
      <w:r>
        <w:rPr>
          <w:rFonts w:hint="eastAsia"/>
          <w:color w:val="FF0000"/>
          <w:sz w:val="20"/>
          <w:szCs w:val="20"/>
        </w:rPr>
        <w:t>至投标文件一并提交。</w:t>
      </w:r>
    </w:p>
    <w:p w14:paraId="539D46B1">
      <w:pPr>
        <w:adjustRightInd w:val="0"/>
        <w:snapToGrid w:val="0"/>
        <w:spacing w:line="360" w:lineRule="auto"/>
        <w:ind w:firstLine="400" w:firstLineChars="200"/>
        <w:jc w:val="left"/>
        <w:rPr>
          <w:color w:val="FF0000"/>
          <w:sz w:val="20"/>
          <w:szCs w:val="20"/>
        </w:rPr>
      </w:pPr>
      <w:r>
        <w:rPr>
          <w:rFonts w:hint="eastAsia"/>
          <w:color w:val="FF0000"/>
          <w:sz w:val="20"/>
          <w:szCs w:val="20"/>
        </w:rPr>
        <w:t>注：该风险知悉确认书用于对供应商违法行为的警示，不作为供应商资格性审查及符合性审查条件。</w:t>
      </w:r>
    </w:p>
    <w:p w14:paraId="377115C1">
      <w:pPr>
        <w:jc w:val="center"/>
        <w:rPr>
          <w:rFonts w:ascii="宋体" w:hAnsi="宋体" w:eastAsia="宋体" w:cs="Times New Roman"/>
          <w:color w:val="000000"/>
          <w:sz w:val="30"/>
          <w:szCs w:val="24"/>
        </w:rPr>
      </w:pPr>
    </w:p>
    <w:p w14:paraId="68F1C0CB">
      <w:pPr>
        <w:keepNext/>
        <w:keepLines/>
        <w:spacing w:before="340" w:after="330" w:line="360" w:lineRule="auto"/>
        <w:jc w:val="center"/>
        <w:outlineLvl w:val="0"/>
        <w:rPr>
          <w:rFonts w:ascii="宋体" w:hAnsi="宋体" w:eastAsia="黑体" w:cs="Times New Roman"/>
          <w:b/>
          <w:bCs/>
          <w:kern w:val="44"/>
          <w:sz w:val="36"/>
          <w:szCs w:val="44"/>
        </w:rPr>
      </w:pPr>
      <w:r>
        <w:rPr>
          <w:rFonts w:hint="eastAsia" w:ascii="宋体" w:hAnsi="宋体" w:eastAsia="黑体" w:cs="Times New Roman"/>
          <w:b/>
          <w:bCs/>
          <w:kern w:val="44"/>
          <w:sz w:val="36"/>
          <w:szCs w:val="44"/>
        </w:rPr>
        <w:t>关键信息</w:t>
      </w:r>
    </w:p>
    <w:p w14:paraId="7F4D0314">
      <w:pPr>
        <w:keepNext/>
        <w:keepLines/>
        <w:adjustRightInd w:val="0"/>
        <w:spacing w:before="260" w:after="260"/>
        <w:jc w:val="center"/>
        <w:textAlignment w:val="baseline"/>
        <w:outlineLvl w:val="1"/>
        <w:rPr>
          <w:rFonts w:ascii="宋体" w:hAnsi="宋体" w:eastAsia="宋体" w:cs="Times New Roman"/>
          <w:b/>
          <w:bCs/>
          <w:kern w:val="0"/>
          <w:sz w:val="24"/>
          <w:szCs w:val="20"/>
        </w:rPr>
      </w:pPr>
      <w:r>
        <w:rPr>
          <w:rFonts w:hint="eastAsia" w:ascii="宋体" w:hAnsi="宋体" w:eastAsia="宋体" w:cs="Times New Roman"/>
          <w:b/>
          <w:bCs/>
          <w:kern w:val="0"/>
          <w:sz w:val="24"/>
          <w:szCs w:val="20"/>
        </w:rPr>
        <w:t>项目信息</w:t>
      </w:r>
    </w:p>
    <w:p w14:paraId="4ABC0540">
      <w:pPr>
        <w:rPr>
          <w:rFonts w:hint="eastAsia" w:ascii="宋体" w:hAnsi="宋体" w:eastAsia="宋体" w:cs="Times New Roman"/>
          <w:sz w:val="32"/>
          <w:szCs w:val="24"/>
          <w:lang w:eastAsia="zh-CN"/>
        </w:rPr>
      </w:pPr>
      <w:r>
        <w:rPr>
          <w:rFonts w:ascii="宋体" w:hAnsi="宋体" w:eastAsia="宋体" w:cs="Times New Roman"/>
          <w:sz w:val="32"/>
          <w:szCs w:val="24"/>
        </w:rPr>
        <w:t xml:space="preserve">   </w:t>
      </w:r>
      <w:r>
        <w:rPr>
          <w:rFonts w:ascii="宋体" w:hAnsi="宋体" w:eastAsia="宋体" w:cs="Times New Roman"/>
          <w:sz w:val="32"/>
          <w:szCs w:val="24"/>
          <w:highlight w:val="none"/>
        </w:rPr>
        <w:t xml:space="preserve">   项目编号： </w:t>
      </w:r>
      <w:r>
        <w:rPr>
          <w:rFonts w:hint="eastAsia" w:ascii="宋体" w:hAnsi="宋体" w:eastAsia="宋体" w:cs="Times New Roman"/>
          <w:sz w:val="32"/>
          <w:szCs w:val="24"/>
          <w:highlight w:val="none"/>
          <w:lang w:val="en-US" w:eastAsia="zh-CN"/>
        </w:rPr>
        <w:t xml:space="preserve"> FW2025-007</w:t>
      </w:r>
    </w:p>
    <w:p w14:paraId="5AA58FB3">
      <w:pPr>
        <w:rPr>
          <w:rFonts w:hint="eastAsia" w:ascii="宋体" w:hAnsi="宋体" w:eastAsia="宋体" w:cs="Times New Roman"/>
          <w:sz w:val="32"/>
          <w:szCs w:val="24"/>
          <w:lang w:eastAsia="zh-CN"/>
        </w:rPr>
      </w:pPr>
      <w:r>
        <w:rPr>
          <w:rFonts w:ascii="宋体" w:hAnsi="宋体" w:eastAsia="宋体" w:cs="Times New Roman"/>
          <w:sz w:val="32"/>
          <w:szCs w:val="24"/>
        </w:rPr>
        <w:t xml:space="preserve">      项目名称：  </w:t>
      </w:r>
      <w:r>
        <w:rPr>
          <w:rFonts w:hint="eastAsia" w:ascii="宋体" w:hAnsi="宋体" w:eastAsia="宋体" w:cs="Times New Roman"/>
          <w:sz w:val="32"/>
          <w:szCs w:val="24"/>
          <w:lang w:eastAsia="zh-CN"/>
        </w:rPr>
        <w:t>深圳大学总医院直线加速器、CT模拟定位机、后装治疗机3台设备竣工环保验收服务项目</w:t>
      </w:r>
    </w:p>
    <w:p w14:paraId="1DAB9376">
      <w:pPr>
        <w:rPr>
          <w:rFonts w:ascii="宋体" w:hAnsi="宋体" w:eastAsia="宋体" w:cs="Times New Roman"/>
          <w:sz w:val="32"/>
          <w:szCs w:val="24"/>
        </w:rPr>
      </w:pPr>
      <w:r>
        <w:rPr>
          <w:rFonts w:ascii="宋体" w:hAnsi="宋体" w:eastAsia="宋体" w:cs="Times New Roman"/>
          <w:sz w:val="32"/>
          <w:szCs w:val="24"/>
        </w:rPr>
        <w:t xml:space="preserve">      项目类型：  服务类</w:t>
      </w:r>
    </w:p>
    <w:p w14:paraId="48E300D0">
      <w:pPr>
        <w:rPr>
          <w:rFonts w:hint="eastAsia" w:ascii="宋体" w:hAnsi="宋体" w:eastAsia="宋体" w:cs="Times New Roman"/>
          <w:sz w:val="32"/>
          <w:szCs w:val="24"/>
          <w:lang w:eastAsia="zh-CN"/>
        </w:rPr>
      </w:pPr>
      <w:r>
        <w:rPr>
          <w:rFonts w:ascii="宋体" w:hAnsi="宋体" w:eastAsia="宋体" w:cs="Times New Roman"/>
          <w:sz w:val="32"/>
          <w:szCs w:val="24"/>
        </w:rPr>
        <w:t xml:space="preserve">      采购方式：  </w:t>
      </w:r>
      <w:r>
        <w:rPr>
          <w:rFonts w:hint="eastAsia" w:ascii="宋体" w:hAnsi="宋体" w:eastAsia="宋体" w:cs="Times New Roman"/>
          <w:sz w:val="32"/>
          <w:szCs w:val="24"/>
          <w:lang w:eastAsia="zh-CN"/>
        </w:rPr>
        <w:t>公开遴选</w:t>
      </w:r>
    </w:p>
    <w:p w14:paraId="40BFF18A">
      <w:pPr>
        <w:rPr>
          <w:rFonts w:hint="eastAsia" w:ascii="宋体" w:hAnsi="宋体" w:eastAsia="宋体" w:cs="宋体"/>
          <w:sz w:val="32"/>
          <w:szCs w:val="24"/>
        </w:rPr>
      </w:pPr>
      <w:r>
        <w:rPr>
          <w:rFonts w:ascii="宋体" w:hAnsi="宋体" w:eastAsia="宋体" w:cs="Times New Roman"/>
          <w:sz w:val="32"/>
          <w:szCs w:val="24"/>
        </w:rPr>
        <w:t xml:space="preserve">  </w:t>
      </w:r>
      <w:r>
        <w:rPr>
          <w:rFonts w:hint="eastAsia" w:ascii="宋体" w:hAnsi="宋体" w:eastAsia="宋体" w:cs="Times New Roman"/>
          <w:sz w:val="32"/>
          <w:szCs w:val="24"/>
          <w:lang w:val="en-US" w:eastAsia="zh-CN"/>
        </w:rPr>
        <w:t xml:space="preserve">    </w:t>
      </w:r>
      <w:r>
        <w:rPr>
          <w:rFonts w:hint="eastAsia" w:ascii="宋体" w:hAnsi="宋体" w:eastAsia="宋体" w:cs="宋体"/>
          <w:sz w:val="32"/>
          <w:szCs w:val="24"/>
        </w:rPr>
        <w:t>评标方法：</w:t>
      </w:r>
      <w:r>
        <w:rPr>
          <w:rFonts w:hint="eastAsia" w:ascii="宋体" w:hAnsi="宋体" w:eastAsia="宋体" w:cs="宋体"/>
          <w:sz w:val="32"/>
          <w:szCs w:val="24"/>
          <w:lang w:val="en-US" w:eastAsia="zh-CN"/>
        </w:rPr>
        <w:t xml:space="preserve">  </w:t>
      </w:r>
      <w:r>
        <w:rPr>
          <w:rFonts w:hint="eastAsia" w:ascii="宋体" w:hAnsi="宋体" w:eastAsia="宋体" w:cs="宋体"/>
          <w:sz w:val="32"/>
          <w:szCs w:val="24"/>
        </w:rPr>
        <w:t>综合评分法</w:t>
      </w:r>
    </w:p>
    <w:p w14:paraId="4E1B6AE3">
      <w:pPr>
        <w:rPr>
          <w:rFonts w:ascii="宋体" w:hAnsi="宋体" w:eastAsia="宋体" w:cs="Times New Roman"/>
          <w:sz w:val="32"/>
          <w:szCs w:val="24"/>
        </w:rPr>
      </w:pPr>
    </w:p>
    <w:p w14:paraId="0F28FEDF">
      <w:pPr>
        <w:keepNext/>
        <w:keepLines/>
        <w:adjustRightInd w:val="0"/>
        <w:spacing w:before="260" w:after="260"/>
        <w:jc w:val="center"/>
        <w:textAlignment w:val="baseline"/>
        <w:outlineLvl w:val="1"/>
        <w:rPr>
          <w:rFonts w:ascii="宋体" w:hAnsi="宋体" w:eastAsia="宋体" w:cs="Times New Roman"/>
          <w:b/>
          <w:bCs/>
          <w:kern w:val="0"/>
          <w:sz w:val="36"/>
          <w:szCs w:val="20"/>
        </w:rPr>
      </w:pPr>
      <w:r>
        <w:rPr>
          <w:rFonts w:hint="eastAsia" w:ascii="宋体" w:hAnsi="宋体" w:eastAsia="宋体" w:cs="Times New Roman"/>
          <w:b/>
          <w:bCs/>
          <w:kern w:val="0"/>
          <w:sz w:val="36"/>
          <w:szCs w:val="20"/>
        </w:rPr>
        <w:t>投标文件初审表</w:t>
      </w:r>
    </w:p>
    <w:p w14:paraId="6DA799AE">
      <w:pPr>
        <w:jc w:val="center"/>
        <w:rPr>
          <w:rFonts w:ascii="Times New Roman" w:hAnsi="Times New Roman" w:eastAsia="宋体" w:cs="Times New Roman"/>
          <w:b/>
          <w:szCs w:val="24"/>
        </w:rPr>
      </w:pPr>
      <w:r>
        <w:rPr>
          <w:rFonts w:hint="eastAsia" w:ascii="Times New Roman" w:hAnsi="Times New Roman" w:eastAsia="宋体" w:cs="Times New Roman"/>
          <w:b/>
          <w:szCs w:val="24"/>
        </w:rPr>
        <w:t>（凡有下列情形之一的，投标文件无效，投标作废标处理）</w:t>
      </w:r>
    </w:p>
    <w:tbl>
      <w:tblPr>
        <w:tblStyle w:val="4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6907"/>
      </w:tblGrid>
      <w:tr w14:paraId="691D9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14:paraId="3ACA924E">
            <w:pPr>
              <w:keepNext w:val="0"/>
              <w:keepLines w:val="0"/>
              <w:suppressLineNumbers w:val="0"/>
              <w:spacing w:before="0" w:beforeAutospacing="0" w:after="0" w:afterAutospacing="0"/>
              <w:ind w:left="0" w:right="0"/>
              <w:jc w:val="center"/>
              <w:rPr>
                <w:rFonts w:hint="default" w:ascii="Times New Roman" w:hAnsi="Times New Roman" w:eastAsia="宋体" w:cs="Times New Roman"/>
                <w:szCs w:val="24"/>
              </w:rPr>
            </w:pPr>
            <w:r>
              <w:rPr>
                <w:rFonts w:hint="eastAsia" w:ascii="Times New Roman" w:hAnsi="Times New Roman" w:eastAsia="宋体" w:cs="Times New Roman"/>
                <w:szCs w:val="24"/>
              </w:rPr>
              <w:t>资格性检查表</w:t>
            </w:r>
          </w:p>
        </w:tc>
      </w:tr>
      <w:tr w14:paraId="4FB28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7B1AB0CA">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1</w:t>
            </w:r>
          </w:p>
        </w:tc>
        <w:tc>
          <w:tcPr>
            <w:tcW w:w="6907" w:type="dxa"/>
          </w:tcPr>
          <w:p w14:paraId="372A98C1">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投标人不具备</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文件所列的资格要求，并未提交相应的资格证明资料（详见</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公告投标人资格要求）；</w:t>
            </w:r>
          </w:p>
        </w:tc>
      </w:tr>
      <w:tr w14:paraId="4DBCD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14:paraId="3A72A09C">
            <w:pPr>
              <w:keepNext w:val="0"/>
              <w:keepLines w:val="0"/>
              <w:suppressLineNumbers w:val="0"/>
              <w:spacing w:before="0" w:beforeAutospacing="0" w:after="0" w:afterAutospacing="0"/>
              <w:ind w:left="0" w:right="0"/>
              <w:jc w:val="center"/>
              <w:rPr>
                <w:rFonts w:hint="default" w:ascii="Times New Roman" w:hAnsi="Times New Roman" w:eastAsia="宋体" w:cs="Times New Roman"/>
                <w:szCs w:val="24"/>
              </w:rPr>
            </w:pPr>
            <w:r>
              <w:rPr>
                <w:rFonts w:hint="eastAsia" w:ascii="Times New Roman" w:hAnsi="Times New Roman" w:eastAsia="宋体" w:cs="Times New Roman"/>
                <w:szCs w:val="24"/>
              </w:rPr>
              <w:t>符合性检查表</w:t>
            </w:r>
          </w:p>
        </w:tc>
      </w:tr>
      <w:tr w14:paraId="545D9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35772410">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2</w:t>
            </w:r>
          </w:p>
        </w:tc>
        <w:tc>
          <w:tcPr>
            <w:tcW w:w="6907" w:type="dxa"/>
          </w:tcPr>
          <w:p w14:paraId="13C68C93">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将一个包或一个标段的内容拆开投标；</w:t>
            </w:r>
          </w:p>
        </w:tc>
      </w:tr>
      <w:tr w14:paraId="0C255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3E2337F0">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3</w:t>
            </w:r>
          </w:p>
        </w:tc>
        <w:tc>
          <w:tcPr>
            <w:tcW w:w="6907" w:type="dxa"/>
          </w:tcPr>
          <w:p w14:paraId="514C4E60">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文件未规定允许有替代方案时，对同一服务投标时，提供两套以上的投标方案；</w:t>
            </w:r>
          </w:p>
        </w:tc>
      </w:tr>
      <w:tr w14:paraId="42A51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389" w:type="dxa"/>
          </w:tcPr>
          <w:p w14:paraId="5AD8D433">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4</w:t>
            </w:r>
          </w:p>
        </w:tc>
        <w:tc>
          <w:tcPr>
            <w:tcW w:w="6907" w:type="dxa"/>
          </w:tcPr>
          <w:p w14:paraId="4B53A432">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投标总价或分项报价高于财政预算限额；</w:t>
            </w:r>
          </w:p>
        </w:tc>
      </w:tr>
      <w:tr w14:paraId="33251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6611E7B2">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5</w:t>
            </w:r>
          </w:p>
        </w:tc>
        <w:tc>
          <w:tcPr>
            <w:tcW w:w="6907" w:type="dxa"/>
          </w:tcPr>
          <w:p w14:paraId="6DB69227">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同一项目出现两个以上报价；</w:t>
            </w:r>
          </w:p>
        </w:tc>
      </w:tr>
      <w:tr w14:paraId="60C3D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330EB5A0">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6</w:t>
            </w:r>
          </w:p>
        </w:tc>
        <w:tc>
          <w:tcPr>
            <w:tcW w:w="6907" w:type="dxa"/>
          </w:tcPr>
          <w:p w14:paraId="1628D111">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投标人的报价明显低于其他通过符合性审查投标人的报价，有可能影响产品质量或者不能诚信履约的，且投标人不能证明其报价合理性；</w:t>
            </w:r>
          </w:p>
        </w:tc>
      </w:tr>
      <w:tr w14:paraId="55C2F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1B99083B">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7</w:t>
            </w:r>
          </w:p>
        </w:tc>
        <w:tc>
          <w:tcPr>
            <w:tcW w:w="6907" w:type="dxa"/>
          </w:tcPr>
          <w:p w14:paraId="4BE344F4">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投标文件载明的</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项目服务期限不满足</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文件要求；</w:t>
            </w:r>
          </w:p>
        </w:tc>
      </w:tr>
      <w:tr w14:paraId="7E36B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35E208D4">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8</w:t>
            </w:r>
          </w:p>
        </w:tc>
        <w:tc>
          <w:tcPr>
            <w:tcW w:w="6907" w:type="dxa"/>
          </w:tcPr>
          <w:p w14:paraId="0B4BDE2F">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所投投标方案、服务内容在质量、技术、方案等方面没有实质性满足</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文件要求的（是否实质性满足</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文件要求，由评标委员会来做出评判）；</w:t>
            </w:r>
          </w:p>
        </w:tc>
      </w:tr>
      <w:tr w14:paraId="41098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3B56E701">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9</w:t>
            </w:r>
          </w:p>
        </w:tc>
        <w:tc>
          <w:tcPr>
            <w:tcW w:w="6907" w:type="dxa"/>
          </w:tcPr>
          <w:p w14:paraId="66579B28">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未按</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文件所提供的样式填写投标函，或未按</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文件对投标文件组成的要求提供投标文件的（投标文件组成不完整）；</w:t>
            </w:r>
          </w:p>
        </w:tc>
      </w:tr>
      <w:tr w14:paraId="43D9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34FA54E4">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10</w:t>
            </w:r>
          </w:p>
        </w:tc>
        <w:tc>
          <w:tcPr>
            <w:tcW w:w="6907" w:type="dxa"/>
          </w:tcPr>
          <w:p w14:paraId="7C92CA01">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投标报价有严重缺漏项目或对</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文件规定的服务清单项目及数量进行修改；</w:t>
            </w:r>
          </w:p>
        </w:tc>
      </w:tr>
      <w:tr w14:paraId="745BE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3C656F32">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1</w:t>
            </w:r>
            <w:r>
              <w:rPr>
                <w:rFonts w:hint="default" w:ascii="Times New Roman" w:hAnsi="Times New Roman" w:eastAsia="宋体" w:cs="Times New Roman"/>
                <w:szCs w:val="24"/>
              </w:rPr>
              <w:t>1</w:t>
            </w:r>
          </w:p>
        </w:tc>
        <w:tc>
          <w:tcPr>
            <w:tcW w:w="6907" w:type="dxa"/>
          </w:tcPr>
          <w:p w14:paraId="74BE04F2">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法律、法规规定的其他情形。</w:t>
            </w:r>
          </w:p>
        </w:tc>
      </w:tr>
    </w:tbl>
    <w:p w14:paraId="053A0889">
      <w:pPr>
        <w:rPr>
          <w:rFonts w:ascii="Times New Roman" w:hAnsi="Times New Roman" w:eastAsia="宋体" w:cs="Times New Roman"/>
          <w:szCs w:val="24"/>
        </w:rPr>
      </w:pPr>
    </w:p>
    <w:p w14:paraId="4FB233D8">
      <w:pPr>
        <w:rPr>
          <w:rFonts w:ascii="Times New Roman" w:hAnsi="Times New Roman" w:eastAsia="宋体" w:cs="Times New Roman"/>
          <w:szCs w:val="24"/>
        </w:rPr>
      </w:pPr>
    </w:p>
    <w:p w14:paraId="647F8690">
      <w:pPr>
        <w:keepNext/>
        <w:keepLines/>
        <w:adjustRightInd w:val="0"/>
        <w:spacing w:before="260" w:after="260"/>
        <w:jc w:val="center"/>
        <w:textAlignment w:val="baseline"/>
        <w:outlineLvl w:val="1"/>
        <w:rPr>
          <w:rFonts w:ascii="宋体" w:hAnsi="宋体" w:eastAsia="宋体" w:cs="Times New Roman"/>
          <w:b/>
          <w:bCs/>
          <w:kern w:val="0"/>
          <w:sz w:val="36"/>
          <w:szCs w:val="20"/>
        </w:rPr>
      </w:pPr>
      <w:r>
        <w:rPr>
          <w:rFonts w:ascii="宋体" w:hAnsi="宋体" w:eastAsia="宋体" w:cs="Times New Roman"/>
          <w:b/>
          <w:bCs/>
          <w:kern w:val="0"/>
          <w:sz w:val="36"/>
          <w:szCs w:val="20"/>
        </w:rPr>
        <w:t>评标信息</w:t>
      </w:r>
    </w:p>
    <w:p w14:paraId="58678F5F">
      <w:pPr>
        <w:keepNext w:val="0"/>
        <w:keepLines w:val="0"/>
        <w:widowControl w:val="0"/>
        <w:suppressLineNumbers w:val="0"/>
        <w:adjustRightInd w:val="0"/>
        <w:snapToGrid w:val="0"/>
        <w:spacing w:before="0" w:beforeAutospacing="0" w:after="0" w:afterAutospacing="0" w:line="360" w:lineRule="auto"/>
        <w:ind w:left="0" w:right="0"/>
        <w:jc w:val="both"/>
        <w:rPr>
          <w:lang w:val="en-US"/>
        </w:rPr>
      </w:pPr>
      <w:r>
        <w:rPr>
          <w:rFonts w:hint="eastAsia" w:ascii="Times New Roman" w:hAnsi="Times New Roman" w:eastAsia="宋体" w:cs="宋体"/>
          <w:kern w:val="2"/>
          <w:sz w:val="21"/>
          <w:szCs w:val="24"/>
          <w:lang w:val="en-US" w:eastAsia="zh-CN" w:bidi="ar"/>
        </w:rPr>
        <w:t>评标方法：</w:t>
      </w:r>
      <w:r>
        <w:rPr>
          <w:rFonts w:hint="default" w:ascii="Times New Roman" w:hAnsi="Times New Roman" w:eastAsia="宋体" w:cs="Times New Roman"/>
          <w:snapToGrid w:val="0"/>
          <w:kern w:val="2"/>
          <w:sz w:val="21"/>
          <w:szCs w:val="24"/>
          <w:lang w:val="en-US" w:eastAsia="zh-CN" w:bidi="ar"/>
        </w:rPr>
        <w:t xml:space="preserve"> </w:t>
      </w:r>
      <w:r>
        <w:rPr>
          <w:rFonts w:hint="eastAsia" w:ascii="Times New Roman" w:hAnsi="Times New Roman" w:eastAsia="宋体" w:cs="宋体"/>
          <w:kern w:val="2"/>
          <w:sz w:val="21"/>
          <w:szCs w:val="24"/>
          <w:lang w:val="en-US" w:eastAsia="zh-CN" w:bidi="ar"/>
        </w:rPr>
        <w:t>综合评分法</w:t>
      </w:r>
      <w:r>
        <w:rPr>
          <w:rFonts w:hint="default" w:ascii="Times New Roman" w:hAnsi="Times New Roman" w:eastAsia="宋体" w:cs="Times New Roman"/>
          <w:kern w:val="2"/>
          <w:sz w:val="21"/>
          <w:szCs w:val="24"/>
          <w:lang w:val="en-US" w:eastAsia="zh-CN" w:bidi="ar"/>
        </w:rPr>
        <w:t xml:space="preserve">          </w:t>
      </w:r>
    </w:p>
    <w:p w14:paraId="2F56BAB6">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评标方法说明：</w:t>
      </w:r>
    </w:p>
    <w:p w14:paraId="7E40810B">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综合评分法，是指投标文件满足遴选文件全部实质性要求，且按照评审因素的量化指标评审得分最高的投标人为中标候选人的评标方法。</w:t>
      </w:r>
    </w:p>
    <w:p w14:paraId="0FEEFEE3">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评分方式：评委打分。</w:t>
      </w:r>
    </w:p>
    <w:p w14:paraId="4B88896A">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　　</w:t>
      </w:r>
    </w:p>
    <w:p w14:paraId="51D9C465">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评标总得分＝F1×A1＋F2×A2＋……＋Fn×An</w:t>
      </w:r>
    </w:p>
    <w:p w14:paraId="113BD55D">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　　F1、F2……Fn分别为各项评审因素的得分；</w:t>
      </w:r>
    </w:p>
    <w:p w14:paraId="541ECB06">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A1、A2、……An 分别为各项评审因素所占的权重(权重为百分比，A1＋A2＋……＋An＝100%)。</w:t>
      </w:r>
    </w:p>
    <w:p w14:paraId="1F2E6743">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评审因素的得分是所有评委打分的算数平均值（不得扣除最高分和最低分）。</w:t>
      </w:r>
    </w:p>
    <w:p w14:paraId="18690E2C">
      <w:pPr>
        <w:keepNext w:val="0"/>
        <w:keepLines w:val="0"/>
        <w:widowControl w:val="0"/>
        <w:suppressLineNumbers w:val="0"/>
        <w:adjustRightInd w:val="0"/>
        <w:snapToGrid w:val="0"/>
        <w:spacing w:before="0" w:beforeAutospacing="0" w:after="0" w:afterAutospacing="0" w:line="360" w:lineRule="auto"/>
        <w:ind w:left="0" w:right="0"/>
        <w:jc w:val="both"/>
        <w:rPr>
          <w:lang w:val="en-US"/>
        </w:rPr>
      </w:pPr>
    </w:p>
    <w:p w14:paraId="3A5390B5">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Times New Roman" w:hAnsi="Times New Roman" w:eastAsia="宋体" w:cs="宋体"/>
          <w:color w:val="FF0000"/>
          <w:kern w:val="2"/>
          <w:sz w:val="21"/>
          <w:szCs w:val="24"/>
          <w:lang w:val="en-US" w:eastAsia="zh-CN" w:bidi="ar"/>
        </w:rPr>
      </w:pPr>
      <w:r>
        <w:rPr>
          <w:rFonts w:hint="eastAsia" w:ascii="Times New Roman" w:hAnsi="Times New Roman" w:eastAsia="宋体" w:cs="宋体"/>
          <w:color w:val="FF0000"/>
          <w:kern w:val="2"/>
          <w:sz w:val="21"/>
          <w:szCs w:val="24"/>
          <w:lang w:val="en-US" w:eastAsia="zh-CN" w:bidi="ar"/>
        </w:rPr>
        <w:t>按评标得分由高到低排列，推荐</w:t>
      </w:r>
      <w:r>
        <w:rPr>
          <w:rFonts w:hint="default" w:ascii="Times New Roman" w:hAnsi="Times New Roman" w:eastAsia="宋体" w:cs="Times New Roman"/>
          <w:color w:val="FF0000"/>
          <w:kern w:val="2"/>
          <w:sz w:val="21"/>
          <w:szCs w:val="24"/>
          <w:lang w:val="en-US" w:eastAsia="zh-CN" w:bidi="ar"/>
        </w:rPr>
        <w:t>1</w:t>
      </w:r>
      <w:r>
        <w:rPr>
          <w:rFonts w:hint="eastAsia" w:ascii="Times New Roman" w:hAnsi="Times New Roman" w:eastAsia="宋体" w:cs="宋体"/>
          <w:color w:val="FF0000"/>
          <w:kern w:val="2"/>
          <w:sz w:val="21"/>
          <w:szCs w:val="24"/>
          <w:lang w:val="en-US" w:eastAsia="zh-CN" w:bidi="ar"/>
        </w:rPr>
        <w:t>名中标人。得分相同的，按技术指标或服务方案优劣顺序排列。</w:t>
      </w:r>
    </w:p>
    <w:p w14:paraId="5760F1F6">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ascii="Times New Roman" w:hAnsi="Times New Roman" w:eastAsia="宋体" w:cs="Times New Roman"/>
          <w:szCs w:val="24"/>
          <w:lang w:val="en-US"/>
        </w:rPr>
      </w:pPr>
      <w:r>
        <w:rPr>
          <w:rFonts w:hint="eastAsia" w:ascii="Times New Roman" w:hAnsi="Times New Roman" w:eastAsia="宋体" w:cs="宋体"/>
          <w:color w:val="FF0000"/>
          <w:kern w:val="2"/>
          <w:sz w:val="21"/>
          <w:szCs w:val="24"/>
          <w:lang w:val="en-US" w:eastAsia="zh-CN" w:bidi="ar"/>
        </w:rPr>
        <w:t>评审委员会对每个通过资格性检查和符合性检查的投标供应商进行评审、打分，然后汇总每个投标供应商每项评分因素的评分，推荐综合总得分最高的投标人为中标人。</w:t>
      </w:r>
      <w:r>
        <w:rPr>
          <w:rFonts w:hint="eastAsia" w:ascii="等线" w:hAnsi="等线" w:eastAsia="等线" w:cs="宋体"/>
          <w:kern w:val="2"/>
          <w:sz w:val="21"/>
          <w:szCs w:val="24"/>
          <w:lang w:val="en-US" w:eastAsia="zh-CN" w:bidi="ar"/>
        </w:rPr>
        <w:br w:type="page"/>
      </w:r>
    </w:p>
    <w:tbl>
      <w:tblPr>
        <w:tblStyle w:val="44"/>
        <w:tblW w:w="9256" w:type="dxa"/>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550"/>
        <w:gridCol w:w="1430"/>
        <w:gridCol w:w="1008"/>
        <w:gridCol w:w="5213"/>
      </w:tblGrid>
      <w:tr w14:paraId="13A2A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tcBorders>
              <w:top w:val="single" w:color="auto" w:sz="4" w:space="0"/>
              <w:left w:val="single" w:color="auto" w:sz="4" w:space="0"/>
              <w:bottom w:val="single" w:color="auto" w:sz="4" w:space="0"/>
              <w:right w:val="single" w:color="auto" w:sz="4" w:space="0"/>
            </w:tcBorders>
          </w:tcPr>
          <w:p w14:paraId="55936CDD">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序号</w:t>
            </w:r>
          </w:p>
        </w:tc>
        <w:tc>
          <w:tcPr>
            <w:tcW w:w="2988" w:type="dxa"/>
            <w:gridSpan w:val="3"/>
            <w:tcBorders>
              <w:top w:val="single" w:color="auto" w:sz="4" w:space="0"/>
              <w:left w:val="single" w:color="auto" w:sz="4" w:space="0"/>
              <w:bottom w:val="single" w:color="auto" w:sz="4" w:space="0"/>
              <w:right w:val="single" w:color="auto" w:sz="4" w:space="0"/>
            </w:tcBorders>
          </w:tcPr>
          <w:p w14:paraId="1B603FE9">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评分项</w:t>
            </w:r>
          </w:p>
        </w:tc>
        <w:tc>
          <w:tcPr>
            <w:tcW w:w="5213" w:type="dxa"/>
            <w:tcBorders>
              <w:top w:val="single" w:color="auto" w:sz="4" w:space="0"/>
              <w:left w:val="single" w:color="auto" w:sz="4" w:space="0"/>
              <w:bottom w:val="single" w:color="auto" w:sz="4" w:space="0"/>
              <w:right w:val="single" w:color="auto" w:sz="4" w:space="0"/>
            </w:tcBorders>
          </w:tcPr>
          <w:p w14:paraId="39F696FC">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权重</w:t>
            </w:r>
          </w:p>
        </w:tc>
      </w:tr>
      <w:tr w14:paraId="662DA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tcBorders>
              <w:top w:val="single" w:color="auto" w:sz="4" w:space="0"/>
              <w:left w:val="single" w:color="auto" w:sz="4" w:space="0"/>
              <w:bottom w:val="single" w:color="auto" w:sz="4" w:space="0"/>
              <w:right w:val="single" w:color="auto" w:sz="4" w:space="0"/>
            </w:tcBorders>
          </w:tcPr>
          <w:p w14:paraId="5BAFD854">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w:t>
            </w:r>
          </w:p>
        </w:tc>
        <w:tc>
          <w:tcPr>
            <w:tcW w:w="2988" w:type="dxa"/>
            <w:gridSpan w:val="3"/>
            <w:tcBorders>
              <w:top w:val="single" w:color="auto" w:sz="4" w:space="0"/>
              <w:left w:val="single" w:color="auto" w:sz="4" w:space="0"/>
              <w:bottom w:val="single" w:color="auto" w:sz="4" w:space="0"/>
              <w:right w:val="single" w:color="auto" w:sz="4" w:space="0"/>
            </w:tcBorders>
          </w:tcPr>
          <w:p w14:paraId="742FC06D">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价格</w:t>
            </w:r>
          </w:p>
        </w:tc>
        <w:tc>
          <w:tcPr>
            <w:tcW w:w="5213" w:type="dxa"/>
            <w:tcBorders>
              <w:top w:val="single" w:color="auto" w:sz="4" w:space="0"/>
              <w:left w:val="single" w:color="auto" w:sz="4" w:space="0"/>
              <w:bottom w:val="single" w:color="auto" w:sz="4" w:space="0"/>
              <w:right w:val="single" w:color="auto" w:sz="4" w:space="0"/>
            </w:tcBorders>
          </w:tcPr>
          <w:p w14:paraId="1E824D26">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w:t>
            </w:r>
          </w:p>
        </w:tc>
      </w:tr>
      <w:tr w14:paraId="19BFB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 w:author="韩丹" w:date="2026-05-22T17:23:05Z"/>
        </w:trPr>
        <w:tc>
          <w:tcPr>
            <w:tcW w:w="739" w:type="dxa"/>
            <w:tcBorders>
              <w:top w:val="single" w:color="auto" w:sz="4" w:space="0"/>
              <w:left w:val="single" w:color="auto" w:sz="4" w:space="0"/>
              <w:bottom w:val="single" w:color="auto" w:sz="4" w:space="0"/>
              <w:right w:val="single" w:color="auto" w:sz="4" w:space="0"/>
            </w:tcBorders>
          </w:tcPr>
          <w:p w14:paraId="762F2761">
            <w:pPr>
              <w:keepNext w:val="0"/>
              <w:keepLines w:val="0"/>
              <w:suppressLineNumbers w:val="0"/>
              <w:spacing w:before="0" w:beforeAutospacing="0" w:after="0" w:afterAutospacing="0"/>
              <w:ind w:left="0" w:right="0"/>
              <w:jc w:val="center"/>
              <w:rPr>
                <w:ins w:id="2" w:author="韩丹" w:date="2026-05-22T17:23:05Z"/>
                <w:rFonts w:hint="eastAsia" w:ascii="宋体" w:hAnsi="宋体" w:eastAsia="宋体" w:cs="宋体"/>
                <w:szCs w:val="21"/>
              </w:rPr>
            </w:pPr>
          </w:p>
        </w:tc>
        <w:tc>
          <w:tcPr>
            <w:tcW w:w="2988" w:type="dxa"/>
            <w:gridSpan w:val="3"/>
            <w:tcBorders>
              <w:top w:val="single" w:color="auto" w:sz="4" w:space="0"/>
              <w:left w:val="single" w:color="auto" w:sz="4" w:space="0"/>
              <w:bottom w:val="single" w:color="auto" w:sz="4" w:space="0"/>
              <w:right w:val="single" w:color="auto" w:sz="4" w:space="0"/>
            </w:tcBorders>
          </w:tcPr>
          <w:p w14:paraId="79C1B3E7">
            <w:pPr>
              <w:keepNext w:val="0"/>
              <w:keepLines w:val="0"/>
              <w:suppressLineNumbers w:val="0"/>
              <w:spacing w:before="0" w:beforeAutospacing="0" w:after="0" w:afterAutospacing="0"/>
              <w:ind w:left="0" w:right="0"/>
              <w:jc w:val="center"/>
              <w:rPr>
                <w:ins w:id="3" w:author="韩丹" w:date="2026-05-22T17:23:05Z"/>
                <w:rFonts w:hint="default" w:ascii="宋体" w:hAnsi="宋体" w:eastAsia="宋体" w:cs="宋体"/>
                <w:szCs w:val="21"/>
                <w:lang w:val="en-US" w:eastAsia="zh-CN"/>
              </w:rPr>
            </w:pPr>
            <w:r>
              <w:rPr>
                <w:rFonts w:hint="eastAsia" w:ascii="宋体" w:hAnsi="宋体" w:eastAsia="宋体" w:cs="宋体"/>
                <w:szCs w:val="21"/>
                <w:lang w:val="en-US" w:eastAsia="zh-CN"/>
              </w:rPr>
              <w:t>评分准则</w:t>
            </w:r>
          </w:p>
        </w:tc>
        <w:tc>
          <w:tcPr>
            <w:tcW w:w="5213" w:type="dxa"/>
            <w:tcBorders>
              <w:top w:val="single" w:color="auto" w:sz="4" w:space="0"/>
              <w:left w:val="single" w:color="auto" w:sz="4" w:space="0"/>
              <w:bottom w:val="single" w:color="auto" w:sz="4" w:space="0"/>
              <w:right w:val="single" w:color="auto" w:sz="4" w:space="0"/>
            </w:tcBorders>
          </w:tcPr>
          <w:p w14:paraId="5753D950">
            <w:pPr>
              <w:keepNext w:val="0"/>
              <w:keepLines w:val="0"/>
              <w:suppressLineNumbers w:val="0"/>
              <w:spacing w:before="0" w:beforeAutospacing="0" w:after="0" w:afterAutospacing="0"/>
              <w:ind w:left="0" w:right="0"/>
              <w:jc w:val="both"/>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采用低价优先法计算，即满足招标文件要求且投标价格最低的投标报价为评标基准价，其价格分为满分。其他投标人的价格分统一按照下列公式计算：</w:t>
            </w:r>
          </w:p>
          <w:p w14:paraId="0B820064">
            <w:pPr>
              <w:keepNext w:val="0"/>
              <w:keepLines w:val="0"/>
              <w:suppressLineNumbers w:val="0"/>
              <w:spacing w:before="0" w:beforeAutospacing="0" w:after="0" w:afterAutospacing="0"/>
              <w:ind w:left="0" w:right="0"/>
              <w:jc w:val="both"/>
              <w:rPr>
                <w:ins w:id="4" w:author="韩丹" w:date="2026-05-22T17:23:05Z"/>
                <w:rFonts w:hint="eastAsia" w:ascii="宋体" w:hAnsi="宋体" w:eastAsia="宋体" w:cs="宋体"/>
                <w:szCs w:val="21"/>
              </w:rPr>
            </w:pPr>
            <w:r>
              <w:rPr>
                <w:rFonts w:hint="eastAsia" w:ascii="宋体" w:hAnsi="宋体" w:cs="宋体"/>
                <w:color w:val="auto"/>
                <w:szCs w:val="21"/>
                <w:highlight w:val="none"/>
                <w:lang w:eastAsia="zh-CN"/>
              </w:rPr>
              <w:t>投标报价得分=(评标基准价／投标报价)×100</w:t>
            </w:r>
          </w:p>
        </w:tc>
      </w:tr>
      <w:tr w14:paraId="46D2C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tcBorders>
              <w:top w:val="single" w:color="auto" w:sz="4" w:space="0"/>
              <w:left w:val="single" w:color="auto" w:sz="4" w:space="0"/>
              <w:bottom w:val="single" w:color="auto" w:sz="4" w:space="0"/>
              <w:right w:val="single" w:color="auto" w:sz="4" w:space="0"/>
            </w:tcBorders>
          </w:tcPr>
          <w:p w14:paraId="58ACAEC5">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w:t>
            </w:r>
          </w:p>
        </w:tc>
        <w:tc>
          <w:tcPr>
            <w:tcW w:w="2988" w:type="dxa"/>
            <w:gridSpan w:val="3"/>
            <w:tcBorders>
              <w:top w:val="single" w:color="auto" w:sz="4" w:space="0"/>
              <w:left w:val="single" w:color="auto" w:sz="4" w:space="0"/>
              <w:bottom w:val="single" w:color="auto" w:sz="4" w:space="0"/>
              <w:right w:val="single" w:color="auto" w:sz="4" w:space="0"/>
            </w:tcBorders>
          </w:tcPr>
          <w:p w14:paraId="6D409B85">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技术部分</w:t>
            </w:r>
          </w:p>
        </w:tc>
        <w:tc>
          <w:tcPr>
            <w:tcW w:w="5213" w:type="dxa"/>
            <w:tcBorders>
              <w:top w:val="single" w:color="auto" w:sz="4" w:space="0"/>
              <w:left w:val="single" w:color="auto" w:sz="4" w:space="0"/>
              <w:bottom w:val="single" w:color="auto" w:sz="4" w:space="0"/>
              <w:right w:val="single" w:color="auto" w:sz="4" w:space="0"/>
            </w:tcBorders>
          </w:tcPr>
          <w:p w14:paraId="4E4AA87B">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65</w:t>
            </w:r>
          </w:p>
        </w:tc>
      </w:tr>
      <w:tr w14:paraId="02FFC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39" w:type="dxa"/>
            <w:vMerge w:val="restart"/>
            <w:tcBorders>
              <w:top w:val="single" w:color="auto" w:sz="4" w:space="0"/>
              <w:left w:val="single" w:color="auto" w:sz="4" w:space="0"/>
              <w:right w:val="single" w:color="auto" w:sz="4" w:space="0"/>
            </w:tcBorders>
          </w:tcPr>
          <w:p w14:paraId="66D03816">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550" w:type="dxa"/>
            <w:tcBorders>
              <w:top w:val="single" w:color="auto" w:sz="4" w:space="0"/>
              <w:left w:val="single" w:color="auto" w:sz="4" w:space="0"/>
              <w:bottom w:val="single" w:color="auto" w:sz="4" w:space="0"/>
              <w:right w:val="single" w:color="auto" w:sz="4" w:space="0"/>
            </w:tcBorders>
          </w:tcPr>
          <w:p w14:paraId="41E6F3D6">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行号</w:t>
            </w:r>
          </w:p>
        </w:tc>
        <w:tc>
          <w:tcPr>
            <w:tcW w:w="1430" w:type="dxa"/>
            <w:tcBorders>
              <w:top w:val="single" w:color="auto" w:sz="4" w:space="0"/>
              <w:left w:val="single" w:color="auto" w:sz="4" w:space="0"/>
              <w:bottom w:val="single" w:color="auto" w:sz="4" w:space="0"/>
              <w:right w:val="single" w:color="auto" w:sz="4" w:space="0"/>
            </w:tcBorders>
          </w:tcPr>
          <w:p w14:paraId="628DD278">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内容</w:t>
            </w:r>
          </w:p>
        </w:tc>
        <w:tc>
          <w:tcPr>
            <w:tcW w:w="1008" w:type="dxa"/>
            <w:tcBorders>
              <w:top w:val="single" w:color="auto" w:sz="4" w:space="0"/>
              <w:left w:val="single" w:color="auto" w:sz="4" w:space="0"/>
              <w:bottom w:val="single" w:color="auto" w:sz="4" w:space="0"/>
              <w:right w:val="single" w:color="auto" w:sz="4" w:space="0"/>
            </w:tcBorders>
          </w:tcPr>
          <w:p w14:paraId="195761D8">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权重</w:t>
            </w:r>
          </w:p>
        </w:tc>
        <w:tc>
          <w:tcPr>
            <w:tcW w:w="5213" w:type="dxa"/>
            <w:tcBorders>
              <w:top w:val="single" w:color="auto" w:sz="4" w:space="0"/>
              <w:left w:val="single" w:color="auto" w:sz="4" w:space="0"/>
              <w:bottom w:val="single" w:color="auto" w:sz="4" w:space="0"/>
              <w:right w:val="single" w:color="auto" w:sz="4" w:space="0"/>
            </w:tcBorders>
          </w:tcPr>
          <w:p w14:paraId="544F0358">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评分准则</w:t>
            </w:r>
          </w:p>
        </w:tc>
      </w:tr>
      <w:tr w14:paraId="109F9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39" w:type="dxa"/>
            <w:vMerge w:val="continue"/>
            <w:tcBorders>
              <w:left w:val="single" w:color="auto" w:sz="4" w:space="0"/>
              <w:right w:val="single" w:color="auto" w:sz="4" w:space="0"/>
            </w:tcBorders>
            <w:vAlign w:val="center"/>
          </w:tcPr>
          <w:p w14:paraId="1176A095">
            <w:pPr>
              <w:keepNext w:val="0"/>
              <w:keepLines w:val="0"/>
              <w:widowControl/>
              <w:suppressLineNumbers w:val="0"/>
              <w:spacing w:before="0" w:beforeAutospacing="0" w:after="0" w:afterAutospacing="0"/>
              <w:ind w:left="0" w:right="0"/>
              <w:jc w:val="left"/>
              <w:rPr>
                <w:rFonts w:hint="default" w:ascii="宋体" w:hAnsi="宋体" w:eastAsia="宋体" w:cs="宋体"/>
                <w:szCs w:val="21"/>
                <w:rPrChange w:id="5" w:author="韩丹" w:date="2026-05-19T16:26:55Z">
                  <w:rPr>
                    <w:rFonts w:hint="eastAsia" w:ascii="宋体" w:hAnsi="宋体" w:cs="宋体"/>
                    <w:szCs w:val="21"/>
                  </w:rPr>
                </w:rPrChange>
              </w:rPr>
            </w:pPr>
          </w:p>
        </w:tc>
        <w:tc>
          <w:tcPr>
            <w:tcW w:w="550" w:type="dxa"/>
            <w:tcBorders>
              <w:top w:val="single" w:color="auto" w:sz="4" w:space="0"/>
              <w:left w:val="single" w:color="auto" w:sz="4" w:space="0"/>
              <w:bottom w:val="single" w:color="auto" w:sz="4" w:space="0"/>
              <w:right w:val="single" w:color="auto" w:sz="4" w:space="0"/>
            </w:tcBorders>
          </w:tcPr>
          <w:p w14:paraId="5B7A9AA8">
            <w:pPr>
              <w:keepNext w:val="0"/>
              <w:keepLines w:val="0"/>
              <w:suppressLineNumbers w:val="0"/>
              <w:spacing w:before="0" w:beforeAutospacing="0" w:after="0" w:afterAutospacing="0"/>
              <w:ind w:left="0" w:right="0"/>
              <w:jc w:val="center"/>
              <w:rPr>
                <w:rFonts w:hint="default" w:ascii="宋体" w:hAnsi="宋体" w:eastAsia="宋体" w:cs="宋体"/>
                <w:szCs w:val="21"/>
                <w:rPrChange w:id="6" w:author="韩丹" w:date="2026-05-19T16:26:55Z">
                  <w:rPr>
                    <w:rFonts w:hint="eastAsia" w:ascii="宋体" w:hAnsi="宋体" w:cs="宋体"/>
                    <w:szCs w:val="21"/>
                  </w:rPr>
                </w:rPrChange>
              </w:rPr>
            </w:pPr>
            <w:r>
              <w:rPr>
                <w:rFonts w:hint="eastAsia" w:ascii="宋体" w:hAnsi="宋体" w:eastAsia="宋体" w:cs="宋体"/>
                <w:szCs w:val="21"/>
                <w:rPrChange w:id="7" w:author="韩丹" w:date="2026-05-19T16:26:55Z">
                  <w:rPr>
                    <w:rFonts w:hint="eastAsia" w:ascii="宋体" w:hAnsi="宋体" w:cs="宋体"/>
                    <w:szCs w:val="21"/>
                  </w:rPr>
                </w:rPrChange>
              </w:rPr>
              <w:t>1</w:t>
            </w:r>
          </w:p>
        </w:tc>
        <w:tc>
          <w:tcPr>
            <w:tcW w:w="1430" w:type="dxa"/>
            <w:tcBorders>
              <w:top w:val="single" w:color="auto" w:sz="4" w:space="0"/>
              <w:left w:val="single" w:color="auto" w:sz="4" w:space="0"/>
              <w:bottom w:val="single" w:color="auto" w:sz="4" w:space="0"/>
              <w:right w:val="single" w:color="auto" w:sz="4" w:space="0"/>
            </w:tcBorders>
          </w:tcPr>
          <w:p w14:paraId="662D9BD9">
            <w:pPr>
              <w:keepNext w:val="0"/>
              <w:keepLines w:val="0"/>
              <w:suppressLineNumbers w:val="0"/>
              <w:spacing w:before="0" w:beforeAutospacing="0" w:after="0" w:afterAutospacing="0"/>
              <w:ind w:left="0" w:right="0"/>
              <w:jc w:val="left"/>
              <w:rPr>
                <w:rFonts w:hint="default" w:ascii="宋体" w:hAnsi="宋体" w:eastAsia="宋体" w:cs="宋体"/>
                <w:szCs w:val="21"/>
                <w:rPrChange w:id="8" w:author="韩丹" w:date="2026-05-19T16:26:55Z">
                  <w:rPr>
                    <w:rFonts w:hint="eastAsia" w:ascii="宋体" w:hAnsi="宋体" w:cs="宋体"/>
                    <w:szCs w:val="21"/>
                  </w:rPr>
                </w:rPrChange>
              </w:rPr>
            </w:pPr>
            <w:r>
              <w:rPr>
                <w:rFonts w:hint="eastAsia" w:ascii="宋体" w:hAnsi="宋体" w:eastAsia="宋体" w:cs="宋体"/>
                <w:szCs w:val="21"/>
                <w:rPrChange w:id="9" w:author="韩丹" w:date="2026-05-19T16:26:55Z">
                  <w:rPr>
                    <w:rFonts w:hint="eastAsia" w:ascii="宋体" w:hAnsi="宋体" w:cs="宋体"/>
                    <w:szCs w:val="21"/>
                  </w:rPr>
                </w:rPrChange>
              </w:rPr>
              <w:t>实施方案</w:t>
            </w:r>
          </w:p>
        </w:tc>
        <w:tc>
          <w:tcPr>
            <w:tcW w:w="1008" w:type="dxa"/>
            <w:tcBorders>
              <w:top w:val="single" w:color="auto" w:sz="4" w:space="0"/>
              <w:left w:val="single" w:color="auto" w:sz="4" w:space="0"/>
              <w:bottom w:val="single" w:color="auto" w:sz="4" w:space="0"/>
              <w:right w:val="single" w:color="auto" w:sz="4" w:space="0"/>
            </w:tcBorders>
          </w:tcPr>
          <w:p w14:paraId="11177AFB">
            <w:pPr>
              <w:keepNext w:val="0"/>
              <w:keepLines w:val="0"/>
              <w:suppressLineNumbers w:val="0"/>
              <w:spacing w:before="0" w:beforeAutospacing="0" w:after="0" w:afterAutospacing="0"/>
              <w:ind w:left="0" w:right="0"/>
              <w:jc w:val="center"/>
              <w:rPr>
                <w:rFonts w:hint="default" w:ascii="宋体" w:hAnsi="宋体" w:eastAsia="宋体" w:cs="宋体"/>
                <w:szCs w:val="21"/>
                <w:rPrChange w:id="10" w:author="韩丹" w:date="2026-05-19T16:26:55Z">
                  <w:rPr>
                    <w:rFonts w:hint="eastAsia" w:ascii="宋体" w:hAnsi="宋体" w:cs="宋体"/>
                    <w:szCs w:val="21"/>
                  </w:rPr>
                </w:rPrChange>
              </w:rPr>
            </w:pPr>
            <w:r>
              <w:rPr>
                <w:rFonts w:hint="eastAsia" w:ascii="宋体" w:hAnsi="宋体" w:eastAsia="宋体" w:cs="宋体"/>
                <w:szCs w:val="21"/>
                <w:rPrChange w:id="11" w:author="韩丹" w:date="2026-05-19T16:26:55Z">
                  <w:rPr>
                    <w:rFonts w:hint="eastAsia" w:ascii="宋体" w:hAnsi="宋体" w:cs="宋体"/>
                    <w:szCs w:val="21"/>
                  </w:rPr>
                </w:rPrChange>
              </w:rPr>
              <w:t>15</w:t>
            </w:r>
          </w:p>
        </w:tc>
        <w:tc>
          <w:tcPr>
            <w:tcW w:w="5213" w:type="dxa"/>
            <w:tcBorders>
              <w:top w:val="single" w:color="auto" w:sz="4" w:space="0"/>
              <w:left w:val="single" w:color="auto" w:sz="4" w:space="0"/>
              <w:bottom w:val="single" w:color="auto" w:sz="4" w:space="0"/>
              <w:right w:val="single" w:color="auto" w:sz="4" w:space="0"/>
            </w:tcBorders>
          </w:tcPr>
          <w:p w14:paraId="6AF6D429">
            <w:pPr>
              <w:keepNext w:val="0"/>
              <w:keepLines w:val="0"/>
              <w:suppressLineNumbers w:val="0"/>
              <w:snapToGrid w:val="0"/>
              <w:spacing w:before="0" w:beforeAutospacing="0" w:after="0" w:afterAutospacing="0"/>
              <w:ind w:left="0" w:right="0"/>
              <w:rPr>
                <w:rFonts w:hint="default" w:ascii="宋体" w:hAnsi="宋体" w:eastAsia="宋体" w:cs="宋体"/>
                <w:b/>
                <w:szCs w:val="21"/>
                <w:rPrChange w:id="12" w:author="韩丹" w:date="2026-05-19T16:26:55Z">
                  <w:rPr>
                    <w:rFonts w:hint="eastAsia" w:ascii="宋体" w:hAnsi="宋体" w:cs="宋体"/>
                    <w:b/>
                    <w:szCs w:val="21"/>
                  </w:rPr>
                </w:rPrChange>
              </w:rPr>
            </w:pPr>
            <w:r>
              <w:rPr>
                <w:rFonts w:hint="eastAsia" w:ascii="宋体" w:hAnsi="宋体" w:eastAsia="宋体" w:cs="宋体"/>
                <w:b/>
                <w:szCs w:val="21"/>
                <w:rPrChange w:id="13" w:author="韩丹" w:date="2026-05-19T16:26:55Z">
                  <w:rPr>
                    <w:rFonts w:hint="eastAsia" w:ascii="宋体" w:hAnsi="宋体" w:cs="宋体"/>
                    <w:b/>
                    <w:szCs w:val="21"/>
                  </w:rPr>
                </w:rPrChange>
              </w:rPr>
              <w:t>（一）评分内容:</w:t>
            </w:r>
          </w:p>
          <w:p w14:paraId="1A360F8D">
            <w:pPr>
              <w:keepNext w:val="0"/>
              <w:keepLines w:val="0"/>
              <w:suppressLineNumbers w:val="0"/>
              <w:spacing w:before="0" w:beforeAutospacing="0" w:after="0" w:afterAutospacing="0"/>
              <w:ind w:left="0" w:right="0"/>
              <w:jc w:val="left"/>
              <w:rPr>
                <w:rFonts w:hint="default" w:ascii="宋体" w:hAnsi="宋体" w:eastAsia="宋体" w:cs="宋体"/>
                <w:kern w:val="0"/>
                <w:szCs w:val="21"/>
                <w:rPrChange w:id="14" w:author="韩丹" w:date="2026-05-19T16:26:55Z">
                  <w:rPr>
                    <w:rFonts w:hint="eastAsia" w:ascii="宋体" w:hAnsi="宋体" w:cs="宋体"/>
                    <w:kern w:val="0"/>
                    <w:szCs w:val="21"/>
                  </w:rPr>
                </w:rPrChange>
              </w:rPr>
            </w:pPr>
            <w:r>
              <w:rPr>
                <w:rFonts w:hint="eastAsia" w:ascii="宋体" w:hAnsi="宋体" w:eastAsia="宋体" w:cs="宋体"/>
                <w:szCs w:val="21"/>
                <w:rPrChange w:id="15" w:author="韩丹" w:date="2026-05-19T16:26:55Z">
                  <w:rPr>
                    <w:rFonts w:hint="eastAsia" w:ascii="宋体" w:hAnsi="宋体" w:cs="宋体"/>
                    <w:szCs w:val="21"/>
                  </w:rPr>
                </w:rPrChange>
              </w:rPr>
              <w:t>考察投标人提供的实施方案，包含以下内容：</w:t>
            </w:r>
          </w:p>
          <w:p w14:paraId="26FF4201">
            <w:pPr>
              <w:keepNext w:val="0"/>
              <w:keepLines w:val="0"/>
              <w:suppressLineNumbers w:val="0"/>
              <w:spacing w:before="0" w:beforeAutospacing="0" w:after="0" w:afterAutospacing="0"/>
              <w:ind w:left="0" w:right="0"/>
              <w:jc w:val="left"/>
              <w:rPr>
                <w:rFonts w:hint="default" w:ascii="宋体" w:hAnsi="宋体" w:eastAsia="宋体" w:cs="宋体"/>
                <w:bCs/>
                <w:kern w:val="0"/>
                <w:szCs w:val="21"/>
                <w:rPrChange w:id="16" w:author="韩丹" w:date="2026-05-19T16:26:55Z">
                  <w:rPr>
                    <w:rFonts w:hint="eastAsia" w:ascii="宋体" w:hAnsi="宋体" w:cs="宋体"/>
                    <w:bCs/>
                    <w:kern w:val="0"/>
                    <w:szCs w:val="21"/>
                  </w:rPr>
                </w:rPrChange>
              </w:rPr>
            </w:pPr>
            <w:r>
              <w:rPr>
                <w:rFonts w:hint="eastAsia" w:ascii="宋体" w:hAnsi="宋体" w:eastAsia="宋体" w:cs="宋体"/>
                <w:bCs/>
                <w:kern w:val="0"/>
                <w:szCs w:val="21"/>
                <w:rPrChange w:id="17" w:author="韩丹" w:date="2026-05-19T16:26:55Z">
                  <w:rPr>
                    <w:rFonts w:hint="eastAsia" w:ascii="宋体" w:hAnsi="宋体" w:cs="宋体"/>
                    <w:bCs/>
                    <w:kern w:val="0"/>
                    <w:szCs w:val="21"/>
                  </w:rPr>
                </w:rPrChange>
              </w:rPr>
              <w:t>1、工作措施；</w:t>
            </w:r>
          </w:p>
          <w:p w14:paraId="2993F988">
            <w:pPr>
              <w:keepNext w:val="0"/>
              <w:keepLines w:val="0"/>
              <w:suppressLineNumbers w:val="0"/>
              <w:spacing w:before="0" w:beforeAutospacing="0" w:after="0" w:afterAutospacing="0"/>
              <w:ind w:left="0" w:right="0"/>
              <w:jc w:val="left"/>
              <w:rPr>
                <w:rFonts w:hint="default" w:ascii="宋体" w:hAnsi="宋体" w:eastAsia="宋体" w:cs="宋体"/>
                <w:bCs/>
                <w:kern w:val="0"/>
                <w:szCs w:val="21"/>
                <w:rPrChange w:id="18" w:author="韩丹" w:date="2026-05-19T16:26:55Z">
                  <w:rPr>
                    <w:rFonts w:hint="eastAsia" w:ascii="宋体" w:hAnsi="宋体" w:cs="宋体"/>
                    <w:bCs/>
                    <w:kern w:val="0"/>
                    <w:szCs w:val="21"/>
                  </w:rPr>
                </w:rPrChange>
              </w:rPr>
            </w:pPr>
            <w:r>
              <w:rPr>
                <w:rFonts w:hint="eastAsia" w:ascii="宋体" w:hAnsi="宋体" w:eastAsia="宋体" w:cs="宋体"/>
                <w:bCs/>
                <w:kern w:val="0"/>
                <w:szCs w:val="21"/>
                <w:rPrChange w:id="19" w:author="韩丹" w:date="2026-05-19T16:26:55Z">
                  <w:rPr>
                    <w:rFonts w:hint="eastAsia" w:ascii="宋体" w:hAnsi="宋体" w:cs="宋体"/>
                    <w:bCs/>
                    <w:kern w:val="0"/>
                    <w:szCs w:val="21"/>
                  </w:rPr>
                </w:rPrChange>
              </w:rPr>
              <w:t>2、</w:t>
            </w:r>
            <w:r>
              <w:rPr>
                <w:rFonts w:hint="eastAsia" w:ascii="宋体" w:hAnsi="宋体" w:eastAsia="宋体" w:cs="宋体"/>
                <w:kern w:val="0"/>
                <w:szCs w:val="21"/>
                <w:rPrChange w:id="20" w:author="韩丹" w:date="2026-05-19T16:26:55Z">
                  <w:rPr>
                    <w:rFonts w:hint="eastAsia" w:ascii="宋体" w:hAnsi="宋体" w:cs="宋体"/>
                    <w:kern w:val="0"/>
                    <w:szCs w:val="21"/>
                  </w:rPr>
                </w:rPrChange>
              </w:rPr>
              <w:t>实施计划</w:t>
            </w:r>
            <w:r>
              <w:rPr>
                <w:rFonts w:hint="eastAsia" w:ascii="宋体" w:hAnsi="宋体" w:eastAsia="宋体" w:cs="宋体"/>
                <w:bCs/>
                <w:kern w:val="0"/>
                <w:szCs w:val="21"/>
                <w:rPrChange w:id="21" w:author="韩丹" w:date="2026-05-19T16:26:55Z">
                  <w:rPr>
                    <w:rFonts w:hint="eastAsia" w:ascii="宋体" w:hAnsi="宋体" w:cs="宋体"/>
                    <w:bCs/>
                    <w:kern w:val="0"/>
                    <w:szCs w:val="21"/>
                  </w:rPr>
                </w:rPrChange>
              </w:rPr>
              <w:t>；</w:t>
            </w:r>
          </w:p>
          <w:p w14:paraId="2CD88FBA">
            <w:pPr>
              <w:keepNext w:val="0"/>
              <w:keepLines w:val="0"/>
              <w:suppressLineNumbers w:val="0"/>
              <w:spacing w:before="0" w:beforeAutospacing="0" w:after="0" w:afterAutospacing="0"/>
              <w:ind w:left="0" w:right="0"/>
              <w:jc w:val="left"/>
              <w:rPr>
                <w:rFonts w:hint="default" w:ascii="宋体" w:hAnsi="宋体" w:eastAsia="宋体" w:cs="宋体"/>
                <w:kern w:val="0"/>
                <w:szCs w:val="21"/>
                <w:rPrChange w:id="22" w:author="韩丹" w:date="2026-05-19T16:26:55Z">
                  <w:rPr>
                    <w:rFonts w:hint="eastAsia" w:ascii="宋体" w:hAnsi="宋体" w:cs="宋体"/>
                    <w:kern w:val="0"/>
                    <w:szCs w:val="21"/>
                  </w:rPr>
                </w:rPrChange>
              </w:rPr>
            </w:pPr>
            <w:r>
              <w:rPr>
                <w:rFonts w:hint="eastAsia" w:ascii="宋体" w:hAnsi="宋体" w:eastAsia="宋体" w:cs="宋体"/>
                <w:bCs/>
                <w:kern w:val="0"/>
                <w:szCs w:val="21"/>
                <w:rPrChange w:id="23" w:author="韩丹" w:date="2026-05-19T16:26:55Z">
                  <w:rPr>
                    <w:rFonts w:hint="eastAsia" w:ascii="宋体" w:hAnsi="宋体" w:cs="宋体"/>
                    <w:bCs/>
                    <w:kern w:val="0"/>
                    <w:szCs w:val="21"/>
                  </w:rPr>
                </w:rPrChange>
              </w:rPr>
              <w:t>3、工作流程。</w:t>
            </w:r>
          </w:p>
          <w:p w14:paraId="0B0EAAB1">
            <w:pPr>
              <w:keepNext w:val="0"/>
              <w:keepLines w:val="0"/>
              <w:suppressLineNumbers w:val="0"/>
              <w:adjustRightInd w:val="0"/>
              <w:snapToGrid w:val="0"/>
              <w:spacing w:before="0" w:beforeAutospacing="0" w:after="0" w:afterAutospacing="0"/>
              <w:ind w:left="0" w:right="0"/>
              <w:jc w:val="left"/>
              <w:rPr>
                <w:rFonts w:hint="default" w:ascii="宋体" w:hAnsi="宋体" w:eastAsia="宋体" w:cs="宋体"/>
                <w:b/>
                <w:bCs/>
                <w:szCs w:val="21"/>
                <w:rPrChange w:id="24" w:author="韩丹" w:date="2026-05-19T16:26:55Z">
                  <w:rPr>
                    <w:rFonts w:hint="eastAsia" w:ascii="宋体" w:hAnsi="宋体" w:cs="宋体"/>
                    <w:b/>
                    <w:bCs/>
                    <w:szCs w:val="21"/>
                  </w:rPr>
                </w:rPrChange>
              </w:rPr>
            </w:pPr>
            <w:r>
              <w:rPr>
                <w:rFonts w:hint="eastAsia" w:ascii="宋体" w:hAnsi="宋体" w:eastAsia="宋体" w:cs="宋体"/>
                <w:b/>
                <w:bCs/>
                <w:szCs w:val="21"/>
                <w:rPrChange w:id="25" w:author="韩丹" w:date="2026-05-19T16:26:55Z">
                  <w:rPr>
                    <w:rFonts w:hint="eastAsia" w:ascii="宋体" w:hAnsi="宋体" w:cs="宋体"/>
                    <w:b/>
                    <w:bCs/>
                    <w:szCs w:val="21"/>
                  </w:rPr>
                </w:rPrChange>
              </w:rPr>
              <w:t>（二）评分</w:t>
            </w:r>
            <w:r>
              <w:rPr>
                <w:rFonts w:hint="eastAsia" w:ascii="宋体" w:hAnsi="宋体" w:eastAsia="宋体" w:cs="宋体"/>
                <w:b/>
                <w:szCs w:val="21"/>
                <w:rPrChange w:id="26" w:author="韩丹" w:date="2026-05-19T16:26:55Z">
                  <w:rPr>
                    <w:rFonts w:hint="eastAsia" w:ascii="宋体" w:hAnsi="宋体" w:cs="宋体"/>
                    <w:b/>
                    <w:szCs w:val="21"/>
                  </w:rPr>
                </w:rPrChange>
              </w:rPr>
              <w:t>标准</w:t>
            </w:r>
            <w:r>
              <w:rPr>
                <w:rFonts w:hint="eastAsia" w:ascii="宋体" w:hAnsi="宋体" w:eastAsia="宋体" w:cs="宋体"/>
                <w:b/>
                <w:bCs/>
                <w:szCs w:val="21"/>
                <w:rPrChange w:id="27" w:author="韩丹" w:date="2026-05-19T16:26:55Z">
                  <w:rPr>
                    <w:rFonts w:hint="eastAsia" w:ascii="宋体" w:hAnsi="宋体" w:cs="宋体"/>
                    <w:b/>
                    <w:bCs/>
                    <w:szCs w:val="21"/>
                  </w:rPr>
                </w:rPrChange>
              </w:rPr>
              <w:t>：</w:t>
            </w:r>
          </w:p>
          <w:p w14:paraId="4CB6ECCA">
            <w:pPr>
              <w:keepNext w:val="0"/>
              <w:keepLines w:val="0"/>
              <w:widowControl/>
              <w:suppressLineNumbers w:val="0"/>
              <w:snapToGrid w:val="0"/>
              <w:spacing w:before="0" w:beforeAutospacing="0" w:after="0" w:afterAutospacing="0"/>
              <w:ind w:left="0" w:right="0"/>
              <w:rPr>
                <w:rFonts w:hint="default" w:ascii="宋体" w:hAnsi="宋体" w:eastAsia="宋体" w:cs="宋体"/>
                <w:szCs w:val="21"/>
                <w:rPrChange w:id="28" w:author="韩丹" w:date="2026-05-19T16:26:55Z">
                  <w:rPr>
                    <w:rFonts w:hint="eastAsia" w:ascii="宋体" w:hAnsi="宋体" w:cs="宋体"/>
                    <w:szCs w:val="21"/>
                  </w:rPr>
                </w:rPrChange>
              </w:rPr>
            </w:pPr>
            <w:r>
              <w:rPr>
                <w:rFonts w:hint="eastAsia" w:ascii="宋体" w:hAnsi="宋体" w:eastAsia="宋体" w:cs="宋体"/>
                <w:szCs w:val="21"/>
                <w:rPrChange w:id="29" w:author="韩丹" w:date="2026-05-19T16:26:55Z">
                  <w:rPr>
                    <w:rFonts w:hint="eastAsia" w:ascii="宋体" w:hAnsi="宋体" w:cs="宋体"/>
                    <w:szCs w:val="21"/>
                  </w:rPr>
                </w:rPrChange>
              </w:rPr>
              <w:t>1、</w:t>
            </w:r>
            <w:r>
              <w:rPr>
                <w:rFonts w:hint="eastAsia" w:ascii="宋体" w:hAnsi="宋体" w:eastAsia="宋体" w:cs="宋体"/>
                <w:szCs w:val="21"/>
                <w:lang w:val="zh-CN"/>
                <w:rPrChange w:id="30" w:author="韩丹" w:date="2026-05-19T16:26:55Z">
                  <w:rPr>
                    <w:rFonts w:hint="eastAsia" w:ascii="宋体" w:hAnsi="宋体" w:cs="宋体"/>
                    <w:szCs w:val="21"/>
                    <w:lang w:val="zh-CN"/>
                  </w:rPr>
                </w:rPrChange>
              </w:rPr>
              <w:t>提供上述一项内容的得</w:t>
            </w:r>
            <w:r>
              <w:rPr>
                <w:rFonts w:hint="eastAsia" w:ascii="宋体" w:hAnsi="宋体" w:eastAsia="宋体" w:cs="宋体"/>
                <w:szCs w:val="21"/>
                <w:rPrChange w:id="31" w:author="韩丹" w:date="2026-05-19T16:26:55Z">
                  <w:rPr>
                    <w:rFonts w:hint="eastAsia" w:ascii="宋体" w:hAnsi="宋体" w:cs="宋体"/>
                    <w:szCs w:val="21"/>
                  </w:rPr>
                </w:rPrChange>
              </w:rPr>
              <w:t>20</w:t>
            </w:r>
            <w:r>
              <w:rPr>
                <w:rFonts w:hint="eastAsia" w:ascii="宋体" w:hAnsi="宋体" w:eastAsia="宋体" w:cs="宋体"/>
                <w:szCs w:val="21"/>
                <w:lang w:val="zh-CN"/>
                <w:rPrChange w:id="32" w:author="韩丹" w:date="2026-05-19T16:26:55Z">
                  <w:rPr>
                    <w:rFonts w:hint="eastAsia" w:ascii="宋体" w:hAnsi="宋体" w:cs="宋体"/>
                    <w:szCs w:val="21"/>
                    <w:lang w:val="zh-CN"/>
                  </w:rPr>
                </w:rPrChange>
              </w:rPr>
              <w:t>分，最高</w:t>
            </w:r>
            <w:r>
              <w:rPr>
                <w:rFonts w:hint="eastAsia" w:ascii="宋体" w:hAnsi="宋体" w:eastAsia="宋体" w:cs="宋体"/>
                <w:szCs w:val="21"/>
                <w:rPrChange w:id="33" w:author="韩丹" w:date="2026-05-19T16:26:55Z">
                  <w:rPr>
                    <w:rFonts w:hint="eastAsia" w:ascii="宋体" w:hAnsi="宋体" w:cs="宋体"/>
                    <w:szCs w:val="21"/>
                  </w:rPr>
                </w:rPrChange>
              </w:rPr>
              <w:t>得60</w:t>
            </w:r>
            <w:r>
              <w:rPr>
                <w:rFonts w:hint="eastAsia" w:ascii="宋体" w:hAnsi="宋体" w:eastAsia="宋体" w:cs="宋体"/>
                <w:szCs w:val="21"/>
                <w:lang w:val="zh-CN"/>
                <w:rPrChange w:id="34" w:author="韩丹" w:date="2026-05-19T16:26:55Z">
                  <w:rPr>
                    <w:rFonts w:hint="eastAsia" w:ascii="宋体" w:hAnsi="宋体" w:cs="宋体"/>
                    <w:szCs w:val="21"/>
                    <w:lang w:val="zh-CN"/>
                  </w:rPr>
                </w:rPrChange>
              </w:rPr>
              <w:t>分。</w:t>
            </w:r>
          </w:p>
          <w:p w14:paraId="20A6ECD5">
            <w:pPr>
              <w:keepNext w:val="0"/>
              <w:keepLines w:val="0"/>
              <w:widowControl/>
              <w:suppressLineNumbers w:val="0"/>
              <w:snapToGrid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Change w:id="35" w:author="韩丹" w:date="2026-05-19T16:26:55Z">
                  <w:rPr>
                    <w:rFonts w:hint="eastAsia" w:ascii="宋体" w:hAnsi="宋体" w:cs="宋体"/>
                    <w:szCs w:val="21"/>
                  </w:rPr>
                </w:rPrChange>
              </w:rPr>
              <w:t>2、</w:t>
            </w:r>
            <w:r>
              <w:rPr>
                <w:rFonts w:hint="eastAsia" w:ascii="宋体" w:hAnsi="宋体" w:eastAsia="宋体" w:cs="宋体"/>
                <w:szCs w:val="21"/>
                <w:lang w:val="zh-CN"/>
                <w:rPrChange w:id="36" w:author="韩丹" w:date="2026-05-19T16:26:55Z">
                  <w:rPr>
                    <w:rFonts w:hint="eastAsia" w:ascii="宋体" w:hAnsi="宋体" w:cs="宋体"/>
                    <w:szCs w:val="21"/>
                    <w:lang w:val="zh-CN"/>
                  </w:rPr>
                </w:rPrChange>
              </w:rPr>
              <w:t>在此基础上，</w:t>
            </w:r>
            <w:r>
              <w:rPr>
                <w:rFonts w:hint="eastAsia" w:ascii="宋体" w:hAnsi="宋体" w:eastAsia="宋体" w:cs="宋体"/>
                <w:szCs w:val="21"/>
              </w:rPr>
              <w:t>专家根据各供应商的具体响应内容按照量化的评审因素指标进一步评审：</w:t>
            </w:r>
          </w:p>
          <w:p w14:paraId="3ED86CFD">
            <w:pPr>
              <w:keepNext w:val="0"/>
              <w:keepLines w:val="0"/>
              <w:widowControl/>
              <w:suppressLineNumbers w:val="0"/>
              <w:snapToGrid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（1）</w:t>
            </w:r>
            <w:r>
              <w:rPr>
                <w:rFonts w:hint="eastAsia" w:ascii="宋体" w:hAnsi="宋体" w:eastAsia="宋体" w:cs="宋体"/>
                <w:kern w:val="0"/>
                <w:szCs w:val="21"/>
              </w:rPr>
              <w:t>实施</w:t>
            </w:r>
            <w:r>
              <w:rPr>
                <w:rFonts w:hint="eastAsia" w:ascii="宋体" w:hAnsi="宋体" w:eastAsia="宋体" w:cs="宋体"/>
                <w:szCs w:val="21"/>
              </w:rPr>
              <w:t>方案整体科学合理、针对性强、可操作性强，评审为优的，加40分；</w:t>
            </w:r>
          </w:p>
          <w:p w14:paraId="0FD9F5F0">
            <w:pPr>
              <w:keepNext w:val="0"/>
              <w:keepLines w:val="0"/>
              <w:widowControl/>
              <w:suppressLineNumbers w:val="0"/>
              <w:snapToGrid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（2）</w:t>
            </w:r>
            <w:r>
              <w:rPr>
                <w:rFonts w:hint="eastAsia" w:ascii="宋体" w:hAnsi="宋体" w:eastAsia="宋体" w:cs="宋体"/>
                <w:kern w:val="0"/>
                <w:szCs w:val="21"/>
              </w:rPr>
              <w:t>实施</w:t>
            </w:r>
            <w:r>
              <w:rPr>
                <w:rFonts w:hint="eastAsia" w:ascii="宋体" w:hAnsi="宋体" w:eastAsia="宋体" w:cs="宋体"/>
                <w:szCs w:val="21"/>
              </w:rPr>
              <w:t>方案较合理、有一定针对性、一定可操作性，评审为良的，加20分；</w:t>
            </w:r>
          </w:p>
          <w:p w14:paraId="37BCAB5D">
            <w:pPr>
              <w:keepNext w:val="0"/>
              <w:keepLines w:val="0"/>
              <w:widowControl/>
              <w:suppressLineNumbers w:val="0"/>
              <w:snapToGrid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（3）</w:t>
            </w:r>
            <w:r>
              <w:rPr>
                <w:rFonts w:hint="eastAsia" w:ascii="宋体" w:hAnsi="宋体" w:eastAsia="宋体" w:cs="宋体"/>
                <w:kern w:val="0"/>
                <w:szCs w:val="21"/>
              </w:rPr>
              <w:t>实施</w:t>
            </w:r>
            <w:r>
              <w:rPr>
                <w:rFonts w:hint="eastAsia" w:ascii="宋体" w:hAnsi="宋体" w:eastAsia="宋体" w:cs="宋体"/>
                <w:szCs w:val="21"/>
              </w:rPr>
              <w:t>方案较一般、针对性一般、可操作性一般，评审为中的，加10分；</w:t>
            </w:r>
          </w:p>
          <w:p w14:paraId="5C06EAF2">
            <w:pPr>
              <w:keepNext w:val="0"/>
              <w:keepLines w:val="0"/>
              <w:suppressLineNumbers w:val="0"/>
              <w:snapToGrid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（4）</w:t>
            </w:r>
            <w:r>
              <w:rPr>
                <w:rFonts w:hint="eastAsia" w:ascii="宋体" w:hAnsi="宋体" w:eastAsia="宋体" w:cs="宋体"/>
                <w:kern w:val="0"/>
                <w:szCs w:val="21"/>
              </w:rPr>
              <w:t>实施</w:t>
            </w:r>
            <w:r>
              <w:rPr>
                <w:rFonts w:hint="eastAsia" w:ascii="宋体" w:hAnsi="宋体" w:eastAsia="宋体" w:cs="宋体"/>
                <w:szCs w:val="21"/>
              </w:rPr>
              <w:t>方案较差、无针对性、无可操作性，评审为差得0分。</w:t>
            </w:r>
          </w:p>
          <w:p w14:paraId="2B96D1CB">
            <w:pPr>
              <w:keepNext w:val="0"/>
              <w:keepLines w:val="0"/>
              <w:suppressLineNumbers w:val="0"/>
              <w:spacing w:before="0" w:beforeAutospacing="0" w:after="0" w:afterAutospacing="0"/>
              <w:ind w:left="0" w:right="0"/>
              <w:jc w:val="left"/>
              <w:rPr>
                <w:rFonts w:hint="default" w:ascii="宋体" w:hAnsi="宋体" w:eastAsia="宋体" w:cs="宋体"/>
                <w:szCs w:val="21"/>
              </w:rPr>
            </w:pPr>
            <w:r>
              <w:rPr>
                <w:rFonts w:hint="eastAsia" w:ascii="宋体" w:hAnsi="宋体" w:eastAsia="宋体" w:cs="宋体"/>
                <w:b/>
                <w:bCs/>
                <w:szCs w:val="21"/>
              </w:rPr>
              <w:t>以上2项内容叠加，最高得100分。</w:t>
            </w:r>
          </w:p>
        </w:tc>
      </w:tr>
      <w:tr w14:paraId="5C10A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39" w:type="dxa"/>
            <w:vMerge w:val="continue"/>
            <w:tcBorders>
              <w:left w:val="single" w:color="auto" w:sz="4" w:space="0"/>
              <w:right w:val="single" w:color="auto" w:sz="4" w:space="0"/>
            </w:tcBorders>
            <w:vAlign w:val="center"/>
          </w:tcPr>
          <w:p w14:paraId="7D46B06B">
            <w:pPr>
              <w:keepNext w:val="0"/>
              <w:keepLines w:val="0"/>
              <w:widowControl/>
              <w:suppressLineNumbers w:val="0"/>
              <w:spacing w:before="0" w:beforeAutospacing="0" w:after="0" w:afterAutospacing="0"/>
              <w:ind w:left="0" w:right="0"/>
              <w:jc w:val="left"/>
              <w:rPr>
                <w:rFonts w:hint="default" w:ascii="宋体" w:hAnsi="宋体" w:eastAsia="宋体" w:cs="宋体"/>
                <w:szCs w:val="21"/>
                <w:rPrChange w:id="37" w:author="韩丹" w:date="2026-05-19T16:26:55Z">
                  <w:rPr>
                    <w:rFonts w:hint="eastAsia" w:ascii="宋体" w:hAnsi="宋体" w:cs="宋体"/>
                    <w:szCs w:val="21"/>
                  </w:rPr>
                </w:rPrChange>
              </w:rPr>
            </w:pPr>
          </w:p>
        </w:tc>
        <w:tc>
          <w:tcPr>
            <w:tcW w:w="550" w:type="dxa"/>
            <w:tcBorders>
              <w:top w:val="single" w:color="auto" w:sz="4" w:space="0"/>
              <w:left w:val="single" w:color="auto" w:sz="4" w:space="0"/>
              <w:bottom w:val="single" w:color="auto" w:sz="4" w:space="0"/>
              <w:right w:val="single" w:color="auto" w:sz="4" w:space="0"/>
            </w:tcBorders>
          </w:tcPr>
          <w:p w14:paraId="2294C8F5">
            <w:pPr>
              <w:keepNext w:val="0"/>
              <w:keepLines w:val="0"/>
              <w:suppressLineNumbers w:val="0"/>
              <w:spacing w:before="0" w:beforeAutospacing="0" w:after="0" w:afterAutospacing="0"/>
              <w:ind w:left="0" w:right="0"/>
              <w:jc w:val="center"/>
              <w:rPr>
                <w:rFonts w:hint="default" w:ascii="宋体" w:hAnsi="宋体" w:eastAsia="宋体" w:cs="宋体"/>
                <w:szCs w:val="21"/>
                <w:rPrChange w:id="38" w:author="韩丹" w:date="2026-05-19T16:26:55Z">
                  <w:rPr>
                    <w:rFonts w:hint="eastAsia" w:ascii="宋体" w:hAnsi="宋体" w:cs="宋体"/>
                    <w:szCs w:val="21"/>
                  </w:rPr>
                </w:rPrChange>
              </w:rPr>
            </w:pPr>
            <w:r>
              <w:rPr>
                <w:rFonts w:hint="eastAsia" w:ascii="宋体" w:hAnsi="宋体" w:eastAsia="宋体" w:cs="宋体"/>
                <w:szCs w:val="21"/>
                <w:rPrChange w:id="39" w:author="韩丹" w:date="2026-05-19T16:26:55Z">
                  <w:rPr>
                    <w:rFonts w:hint="eastAsia" w:ascii="宋体" w:hAnsi="宋体" w:cs="宋体"/>
                    <w:szCs w:val="21"/>
                  </w:rPr>
                </w:rPrChange>
              </w:rPr>
              <w:t>2</w:t>
            </w:r>
          </w:p>
        </w:tc>
        <w:tc>
          <w:tcPr>
            <w:tcW w:w="1430" w:type="dxa"/>
            <w:tcBorders>
              <w:top w:val="single" w:color="auto" w:sz="4" w:space="0"/>
              <w:left w:val="single" w:color="auto" w:sz="4" w:space="0"/>
              <w:bottom w:val="single" w:color="auto" w:sz="4" w:space="0"/>
              <w:right w:val="single" w:color="auto" w:sz="4" w:space="0"/>
            </w:tcBorders>
          </w:tcPr>
          <w:p w14:paraId="3FEBD596">
            <w:pPr>
              <w:keepNext w:val="0"/>
              <w:keepLines w:val="0"/>
              <w:suppressLineNumbers w:val="0"/>
              <w:spacing w:before="0" w:beforeAutospacing="0" w:after="0" w:afterAutospacing="0"/>
              <w:ind w:left="0" w:right="0"/>
              <w:jc w:val="left"/>
              <w:rPr>
                <w:rFonts w:hint="default" w:ascii="宋体" w:hAnsi="宋体" w:eastAsia="宋体" w:cs="宋体"/>
                <w:szCs w:val="21"/>
                <w:rPrChange w:id="40" w:author="韩丹" w:date="2026-05-19T16:26:55Z">
                  <w:rPr>
                    <w:rFonts w:hint="eastAsia" w:ascii="宋体" w:hAnsi="宋体" w:cs="宋体"/>
                    <w:szCs w:val="21"/>
                  </w:rPr>
                </w:rPrChange>
              </w:rPr>
            </w:pPr>
            <w:r>
              <w:rPr>
                <w:rFonts w:hint="eastAsia" w:ascii="宋体" w:hAnsi="宋体" w:eastAsia="宋体" w:cs="宋体"/>
                <w:szCs w:val="21"/>
                <w:rPrChange w:id="41" w:author="韩丹" w:date="2026-05-19T16:26:55Z">
                  <w:rPr>
                    <w:rFonts w:ascii="宋体" w:hAnsi="宋体" w:cs="宋体"/>
                    <w:szCs w:val="21"/>
                  </w:rPr>
                </w:rPrChange>
              </w:rPr>
              <w:t>项目重点难点分析、应对措施及相关的合理化建议</w:t>
            </w:r>
          </w:p>
        </w:tc>
        <w:tc>
          <w:tcPr>
            <w:tcW w:w="1008" w:type="dxa"/>
            <w:tcBorders>
              <w:top w:val="single" w:color="auto" w:sz="4" w:space="0"/>
              <w:left w:val="single" w:color="auto" w:sz="4" w:space="0"/>
              <w:bottom w:val="single" w:color="auto" w:sz="4" w:space="0"/>
              <w:right w:val="single" w:color="auto" w:sz="4" w:space="0"/>
            </w:tcBorders>
          </w:tcPr>
          <w:p w14:paraId="55EEE24B">
            <w:pPr>
              <w:keepNext w:val="0"/>
              <w:keepLines w:val="0"/>
              <w:suppressLineNumbers w:val="0"/>
              <w:spacing w:before="0" w:beforeAutospacing="0" w:after="0" w:afterAutospacing="0"/>
              <w:ind w:left="0" w:right="0"/>
              <w:jc w:val="center"/>
              <w:rPr>
                <w:rFonts w:hint="default" w:ascii="宋体" w:hAnsi="宋体" w:eastAsia="宋体" w:cs="宋体"/>
                <w:szCs w:val="21"/>
                <w:rPrChange w:id="42" w:author="韩丹" w:date="2026-05-19T16:26:55Z">
                  <w:rPr>
                    <w:rFonts w:hint="eastAsia" w:ascii="宋体" w:hAnsi="宋体" w:cs="宋体"/>
                    <w:szCs w:val="21"/>
                  </w:rPr>
                </w:rPrChange>
              </w:rPr>
            </w:pPr>
            <w:r>
              <w:rPr>
                <w:rFonts w:hint="eastAsia" w:ascii="宋体" w:hAnsi="宋体" w:eastAsia="宋体" w:cs="宋体"/>
                <w:szCs w:val="21"/>
                <w:rPrChange w:id="43" w:author="韩丹" w:date="2026-05-19T16:26:55Z">
                  <w:rPr>
                    <w:rFonts w:hint="eastAsia" w:ascii="宋体" w:hAnsi="宋体" w:cs="宋体"/>
                    <w:szCs w:val="21"/>
                  </w:rPr>
                </w:rPrChange>
              </w:rPr>
              <w:t>15</w:t>
            </w:r>
          </w:p>
        </w:tc>
        <w:tc>
          <w:tcPr>
            <w:tcW w:w="5213" w:type="dxa"/>
            <w:tcBorders>
              <w:top w:val="single" w:color="auto" w:sz="4" w:space="0"/>
              <w:left w:val="single" w:color="auto" w:sz="4" w:space="0"/>
              <w:bottom w:val="single" w:color="auto" w:sz="4" w:space="0"/>
              <w:right w:val="single" w:color="auto" w:sz="4" w:space="0"/>
            </w:tcBorders>
          </w:tcPr>
          <w:p w14:paraId="1C7CE445">
            <w:pPr>
              <w:keepNext w:val="0"/>
              <w:keepLines w:val="0"/>
              <w:suppressLineNumbers w:val="0"/>
              <w:snapToGrid w:val="0"/>
              <w:spacing w:before="0" w:beforeAutospacing="0" w:after="0" w:afterAutospacing="0"/>
              <w:ind w:left="0" w:right="0"/>
              <w:rPr>
                <w:rFonts w:hint="default" w:ascii="宋体" w:hAnsi="宋体" w:eastAsia="宋体" w:cs="宋体"/>
                <w:b/>
                <w:szCs w:val="21"/>
                <w:rPrChange w:id="44" w:author="韩丹" w:date="2026-05-19T16:26:55Z">
                  <w:rPr>
                    <w:rFonts w:hint="eastAsia" w:ascii="宋体" w:hAnsi="宋体" w:cs="宋体"/>
                    <w:b/>
                    <w:szCs w:val="21"/>
                  </w:rPr>
                </w:rPrChange>
              </w:rPr>
            </w:pPr>
            <w:r>
              <w:rPr>
                <w:rFonts w:hint="eastAsia" w:ascii="宋体" w:hAnsi="宋体" w:eastAsia="宋体" w:cs="宋体"/>
                <w:b/>
                <w:szCs w:val="21"/>
                <w:rPrChange w:id="45" w:author="韩丹" w:date="2026-05-19T16:26:55Z">
                  <w:rPr>
                    <w:rFonts w:hint="eastAsia" w:ascii="宋体" w:hAnsi="宋体" w:cs="宋体"/>
                    <w:b/>
                    <w:szCs w:val="21"/>
                  </w:rPr>
                </w:rPrChange>
              </w:rPr>
              <w:t>（一）评分内容:</w:t>
            </w:r>
          </w:p>
          <w:p w14:paraId="7E4DDC84">
            <w:pPr>
              <w:keepNext w:val="0"/>
              <w:keepLines w:val="0"/>
              <w:suppressLineNumbers w:val="0"/>
              <w:snapToGrid w:val="0"/>
              <w:spacing w:before="0" w:beforeAutospacing="0" w:after="0" w:afterAutospacing="0"/>
              <w:ind w:left="0" w:right="0"/>
              <w:rPr>
                <w:rFonts w:hint="default" w:ascii="宋体" w:hAnsi="宋体" w:eastAsia="宋体" w:cs="宋体"/>
                <w:szCs w:val="21"/>
                <w:rPrChange w:id="46" w:author="韩丹" w:date="2026-05-19T16:26:55Z">
                  <w:rPr>
                    <w:rFonts w:hint="eastAsia" w:ascii="宋体" w:hAnsi="宋体" w:cs="宋体"/>
                    <w:szCs w:val="21"/>
                  </w:rPr>
                </w:rPrChange>
              </w:rPr>
            </w:pPr>
            <w:r>
              <w:rPr>
                <w:rFonts w:hint="eastAsia" w:ascii="宋体" w:hAnsi="宋体" w:eastAsia="宋体" w:cs="宋体"/>
                <w:szCs w:val="21"/>
                <w:rPrChange w:id="47" w:author="韩丹" w:date="2026-05-19T16:26:55Z">
                  <w:rPr>
                    <w:rFonts w:hint="eastAsia" w:ascii="宋体" w:hAnsi="宋体" w:cs="宋体"/>
                    <w:szCs w:val="21"/>
                  </w:rPr>
                </w:rPrChange>
              </w:rPr>
              <w:t>考察投标人提供的项目重点难点分析、应对措施及相关的合理化建议，包含以下内容：</w:t>
            </w:r>
          </w:p>
          <w:p w14:paraId="0C11AFAA">
            <w:pPr>
              <w:keepNext w:val="0"/>
              <w:keepLines w:val="0"/>
              <w:suppressLineNumbers w:val="0"/>
              <w:snapToGrid w:val="0"/>
              <w:spacing w:before="0" w:beforeAutospacing="0" w:after="0" w:afterAutospacing="0"/>
              <w:ind w:left="0" w:right="0"/>
              <w:rPr>
                <w:rFonts w:hint="default" w:ascii="宋体" w:hAnsi="宋体" w:eastAsia="宋体" w:cs="宋体"/>
                <w:szCs w:val="21"/>
                <w:rPrChange w:id="48" w:author="韩丹" w:date="2026-05-19T16:26:55Z">
                  <w:rPr>
                    <w:rFonts w:hint="eastAsia" w:ascii="宋体" w:hAnsi="宋体" w:cs="宋体"/>
                    <w:szCs w:val="21"/>
                  </w:rPr>
                </w:rPrChange>
              </w:rPr>
            </w:pPr>
            <w:r>
              <w:rPr>
                <w:rFonts w:hint="eastAsia" w:ascii="宋体" w:hAnsi="宋体" w:eastAsia="宋体" w:cs="宋体"/>
                <w:szCs w:val="21"/>
                <w:rPrChange w:id="49" w:author="韩丹" w:date="2026-05-19T16:26:55Z">
                  <w:rPr>
                    <w:rFonts w:hint="eastAsia" w:ascii="宋体" w:hAnsi="宋体" w:cs="宋体"/>
                    <w:szCs w:val="21"/>
                  </w:rPr>
                </w:rPrChange>
              </w:rPr>
              <w:t>1、项目重点难点分析；</w:t>
            </w:r>
          </w:p>
          <w:p w14:paraId="1D8CBC0A">
            <w:pPr>
              <w:keepNext w:val="0"/>
              <w:keepLines w:val="0"/>
              <w:suppressLineNumbers w:val="0"/>
              <w:snapToGrid w:val="0"/>
              <w:spacing w:before="0" w:beforeAutospacing="0" w:after="0" w:afterAutospacing="0"/>
              <w:ind w:left="0" w:right="0"/>
              <w:rPr>
                <w:rFonts w:hint="default" w:ascii="宋体" w:hAnsi="宋体" w:eastAsia="宋体" w:cs="宋体"/>
                <w:szCs w:val="21"/>
                <w:rPrChange w:id="50" w:author="韩丹" w:date="2026-05-19T16:26:55Z">
                  <w:rPr>
                    <w:rFonts w:hint="eastAsia" w:ascii="宋体" w:hAnsi="宋体" w:cs="宋体"/>
                    <w:szCs w:val="21"/>
                  </w:rPr>
                </w:rPrChange>
              </w:rPr>
            </w:pPr>
            <w:r>
              <w:rPr>
                <w:rFonts w:hint="eastAsia" w:ascii="宋体" w:hAnsi="宋体" w:eastAsia="宋体" w:cs="宋体"/>
                <w:szCs w:val="21"/>
                <w:rPrChange w:id="51" w:author="韩丹" w:date="2026-05-19T16:26:55Z">
                  <w:rPr>
                    <w:rFonts w:hint="eastAsia" w:ascii="宋体" w:hAnsi="宋体" w:cs="宋体"/>
                    <w:szCs w:val="21"/>
                  </w:rPr>
                </w:rPrChange>
              </w:rPr>
              <w:t>2、针对项目重点难点逐项提出应对措施；</w:t>
            </w:r>
          </w:p>
          <w:p w14:paraId="3B1696B6">
            <w:pPr>
              <w:keepNext w:val="0"/>
              <w:keepLines w:val="0"/>
              <w:suppressLineNumbers w:val="0"/>
              <w:snapToGrid w:val="0"/>
              <w:spacing w:before="0" w:beforeAutospacing="0" w:after="0" w:afterAutospacing="0"/>
              <w:ind w:left="0" w:right="0"/>
              <w:rPr>
                <w:rFonts w:hint="default" w:ascii="宋体" w:hAnsi="宋体" w:eastAsia="宋体" w:cs="宋体"/>
                <w:szCs w:val="21"/>
                <w:rPrChange w:id="52" w:author="韩丹" w:date="2026-05-19T16:26:55Z">
                  <w:rPr>
                    <w:rFonts w:hint="eastAsia" w:ascii="宋体" w:hAnsi="宋体" w:cs="宋体"/>
                    <w:szCs w:val="21"/>
                  </w:rPr>
                </w:rPrChange>
              </w:rPr>
            </w:pPr>
            <w:r>
              <w:rPr>
                <w:rFonts w:hint="eastAsia" w:ascii="宋体" w:hAnsi="宋体" w:eastAsia="宋体" w:cs="宋体"/>
                <w:szCs w:val="21"/>
                <w:rPrChange w:id="53" w:author="韩丹" w:date="2026-05-19T16:26:55Z">
                  <w:rPr>
                    <w:rFonts w:hint="eastAsia" w:ascii="宋体" w:hAnsi="宋体" w:cs="宋体"/>
                    <w:szCs w:val="21"/>
                  </w:rPr>
                </w:rPrChange>
              </w:rPr>
              <w:t>3、相关的合理化建议。</w:t>
            </w:r>
          </w:p>
          <w:p w14:paraId="6CA09E1B">
            <w:pPr>
              <w:keepNext w:val="0"/>
              <w:keepLines w:val="0"/>
              <w:suppressLineNumbers w:val="0"/>
              <w:snapToGrid w:val="0"/>
              <w:spacing w:before="0" w:beforeAutospacing="0" w:after="0" w:afterAutospacing="0"/>
              <w:ind w:left="0" w:right="0"/>
              <w:rPr>
                <w:rFonts w:hint="default" w:ascii="宋体" w:hAnsi="宋体" w:eastAsia="宋体" w:cs="宋体"/>
                <w:b/>
                <w:szCs w:val="21"/>
                <w:rPrChange w:id="54" w:author="韩丹" w:date="2026-05-19T16:26:55Z">
                  <w:rPr>
                    <w:rFonts w:hint="eastAsia" w:ascii="宋体" w:hAnsi="宋体" w:cs="宋体"/>
                    <w:b/>
                    <w:szCs w:val="21"/>
                  </w:rPr>
                </w:rPrChange>
              </w:rPr>
            </w:pPr>
            <w:r>
              <w:rPr>
                <w:rFonts w:hint="eastAsia" w:ascii="宋体" w:hAnsi="宋体" w:eastAsia="宋体" w:cs="宋体"/>
                <w:b/>
                <w:szCs w:val="21"/>
                <w:rPrChange w:id="55" w:author="韩丹" w:date="2026-05-19T16:26:55Z">
                  <w:rPr>
                    <w:rFonts w:hint="eastAsia" w:ascii="宋体" w:hAnsi="宋体" w:cs="宋体"/>
                    <w:b/>
                    <w:szCs w:val="21"/>
                  </w:rPr>
                </w:rPrChange>
              </w:rPr>
              <w:t>（二）评分标准：</w:t>
            </w:r>
          </w:p>
          <w:p w14:paraId="68DE516A">
            <w:pPr>
              <w:keepNext w:val="0"/>
              <w:keepLines w:val="0"/>
              <w:suppressLineNumbers w:val="0"/>
              <w:snapToGrid w:val="0"/>
              <w:spacing w:before="0" w:beforeAutospacing="0" w:after="0" w:afterAutospacing="0"/>
              <w:ind w:left="0" w:right="0"/>
              <w:jc w:val="left"/>
              <w:rPr>
                <w:rFonts w:hint="default" w:ascii="宋体" w:hAnsi="宋体" w:eastAsia="宋体" w:cs="宋体"/>
                <w:szCs w:val="21"/>
                <w:rPrChange w:id="56" w:author="韩丹" w:date="2026-05-19T16:26:55Z">
                  <w:rPr>
                    <w:rFonts w:hint="eastAsia" w:ascii="宋体" w:hAnsi="宋体" w:cs="宋体"/>
                    <w:szCs w:val="21"/>
                  </w:rPr>
                </w:rPrChange>
              </w:rPr>
            </w:pPr>
            <w:r>
              <w:rPr>
                <w:rFonts w:hint="eastAsia" w:ascii="宋体" w:hAnsi="宋体" w:eastAsia="宋体" w:cs="宋体"/>
                <w:szCs w:val="21"/>
                <w:rPrChange w:id="57" w:author="韩丹" w:date="2026-05-19T16:26:55Z">
                  <w:rPr>
                    <w:rFonts w:hint="eastAsia" w:ascii="宋体" w:hAnsi="宋体" w:cs="宋体"/>
                    <w:szCs w:val="21"/>
                  </w:rPr>
                </w:rPrChange>
              </w:rPr>
              <w:t>1、内容满足以上任意一项得20分，本小项最高得60分；</w:t>
            </w:r>
          </w:p>
          <w:p w14:paraId="33E64705">
            <w:pPr>
              <w:keepNext w:val="0"/>
              <w:keepLines w:val="0"/>
              <w:suppressLineNumbers w:val="0"/>
              <w:snapToGrid w:val="0"/>
              <w:spacing w:before="0" w:beforeAutospacing="0" w:after="0" w:afterAutospacing="0"/>
              <w:ind w:left="0" w:right="0"/>
              <w:jc w:val="left"/>
              <w:rPr>
                <w:rFonts w:hint="default" w:ascii="宋体" w:hAnsi="宋体" w:eastAsia="宋体" w:cs="宋体"/>
                <w:szCs w:val="21"/>
                <w:rPrChange w:id="58" w:author="韩丹" w:date="2026-05-19T16:26:55Z">
                  <w:rPr>
                    <w:rFonts w:hint="eastAsia" w:ascii="宋体" w:hAnsi="宋体" w:cs="宋体"/>
                    <w:szCs w:val="21"/>
                  </w:rPr>
                </w:rPrChange>
              </w:rPr>
            </w:pPr>
            <w:r>
              <w:rPr>
                <w:rFonts w:hint="eastAsia" w:ascii="宋体" w:hAnsi="宋体" w:eastAsia="宋体" w:cs="宋体"/>
                <w:szCs w:val="21"/>
                <w:rPrChange w:id="59" w:author="韩丹" w:date="2026-05-19T16:26:55Z">
                  <w:rPr>
                    <w:rFonts w:hint="eastAsia" w:ascii="宋体" w:hAnsi="宋体" w:cs="宋体"/>
                    <w:szCs w:val="21"/>
                  </w:rPr>
                </w:rPrChange>
              </w:rPr>
              <w:t>2、在此基础上，专家根据各供应商的具体响应内容进一步评审：</w:t>
            </w:r>
          </w:p>
          <w:p w14:paraId="243F59CB">
            <w:pPr>
              <w:keepNext w:val="0"/>
              <w:keepLines w:val="0"/>
              <w:suppressLineNumbers w:val="0"/>
              <w:snapToGrid w:val="0"/>
              <w:spacing w:before="0" w:beforeAutospacing="0" w:after="0" w:afterAutospacing="0"/>
              <w:ind w:left="0" w:right="0"/>
              <w:rPr>
                <w:rFonts w:hint="default" w:ascii="宋体" w:hAnsi="宋体" w:eastAsia="宋体" w:cs="宋体"/>
                <w:szCs w:val="21"/>
                <w:rPrChange w:id="60" w:author="韩丹" w:date="2026-05-19T16:26:55Z">
                  <w:rPr>
                    <w:rFonts w:hint="eastAsia" w:ascii="宋体" w:hAnsi="宋体" w:cs="宋体"/>
                    <w:szCs w:val="21"/>
                  </w:rPr>
                </w:rPrChange>
              </w:rPr>
            </w:pPr>
            <w:r>
              <w:rPr>
                <w:rFonts w:hint="eastAsia" w:ascii="宋体" w:hAnsi="宋体" w:eastAsia="宋体" w:cs="宋体"/>
                <w:szCs w:val="21"/>
                <w:rPrChange w:id="61" w:author="韩丹" w:date="2026-05-19T16:26:55Z">
                  <w:rPr>
                    <w:rFonts w:hint="eastAsia" w:ascii="宋体" w:hAnsi="宋体" w:cs="宋体"/>
                    <w:szCs w:val="21"/>
                  </w:rPr>
                </w:rPrChange>
              </w:rPr>
              <w:t>（1）评审为优（</w:t>
            </w:r>
            <w:r>
              <w:rPr>
                <w:rFonts w:hint="eastAsia" w:ascii="宋体" w:hAnsi="宋体" w:eastAsia="宋体" w:cs="宋体"/>
                <w:szCs w:val="21"/>
                <w:rPrChange w:id="62" w:author="韩丹" w:date="2026-05-19T16:26:55Z">
                  <w:rPr>
                    <w:rFonts w:hint="eastAsia" w:ascii="宋体" w:hAnsi="宋体"/>
                    <w:szCs w:val="21"/>
                  </w:rPr>
                </w:rPrChange>
              </w:rPr>
              <w:t>应对措施及相关的合理化建议</w:t>
            </w:r>
            <w:r>
              <w:rPr>
                <w:rFonts w:hint="eastAsia" w:ascii="宋体" w:hAnsi="宋体" w:eastAsia="宋体" w:cs="宋体"/>
                <w:szCs w:val="21"/>
                <w:rPrChange w:id="63" w:author="韩丹" w:date="2026-05-19T16:26:55Z">
                  <w:rPr>
                    <w:rFonts w:hint="eastAsia" w:ascii="宋体" w:hAnsi="宋体" w:cs="宋体"/>
                    <w:szCs w:val="21"/>
                  </w:rPr>
                </w:rPrChange>
              </w:rPr>
              <w:t>内容完整、合理可行、方案内容基本满足用户需求）的，加40分；</w:t>
            </w:r>
          </w:p>
          <w:p w14:paraId="2D648575">
            <w:pPr>
              <w:keepNext w:val="0"/>
              <w:keepLines w:val="0"/>
              <w:suppressLineNumbers w:val="0"/>
              <w:snapToGrid w:val="0"/>
              <w:spacing w:before="0" w:beforeAutospacing="0" w:after="0" w:afterAutospacing="0"/>
              <w:ind w:left="0" w:right="0"/>
              <w:rPr>
                <w:rFonts w:hint="default" w:ascii="宋体" w:hAnsi="宋体" w:eastAsia="宋体" w:cs="宋体"/>
                <w:szCs w:val="21"/>
                <w:rPrChange w:id="64" w:author="韩丹" w:date="2026-05-19T16:26:55Z">
                  <w:rPr>
                    <w:rFonts w:hint="eastAsia" w:ascii="宋体" w:hAnsi="宋体" w:cs="宋体"/>
                    <w:szCs w:val="21"/>
                  </w:rPr>
                </w:rPrChange>
              </w:rPr>
            </w:pPr>
            <w:r>
              <w:rPr>
                <w:rFonts w:hint="eastAsia" w:ascii="宋体" w:hAnsi="宋体" w:eastAsia="宋体" w:cs="宋体"/>
                <w:szCs w:val="21"/>
                <w:rPrChange w:id="65" w:author="韩丹" w:date="2026-05-19T16:26:55Z">
                  <w:rPr>
                    <w:rFonts w:hint="eastAsia" w:ascii="宋体" w:hAnsi="宋体" w:cs="宋体"/>
                    <w:szCs w:val="21"/>
                  </w:rPr>
                </w:rPrChange>
              </w:rPr>
              <w:t>（2）评审为良（</w:t>
            </w:r>
            <w:r>
              <w:rPr>
                <w:rFonts w:hint="eastAsia" w:ascii="宋体" w:hAnsi="宋体" w:eastAsia="宋体" w:cs="宋体"/>
                <w:szCs w:val="21"/>
                <w:rPrChange w:id="66" w:author="韩丹" w:date="2026-05-19T16:26:55Z">
                  <w:rPr>
                    <w:rFonts w:hint="eastAsia" w:ascii="宋体" w:hAnsi="宋体"/>
                    <w:szCs w:val="21"/>
                  </w:rPr>
                </w:rPrChange>
              </w:rPr>
              <w:t>应对措施及相关的合理化建议</w:t>
            </w:r>
            <w:r>
              <w:rPr>
                <w:rFonts w:hint="eastAsia" w:ascii="宋体" w:hAnsi="宋体" w:eastAsia="宋体" w:cs="宋体"/>
                <w:szCs w:val="21"/>
                <w:rPrChange w:id="67" w:author="韩丹" w:date="2026-05-19T16:26:55Z">
                  <w:rPr>
                    <w:rFonts w:hint="eastAsia" w:ascii="宋体" w:hAnsi="宋体" w:cs="宋体"/>
                    <w:szCs w:val="21"/>
                  </w:rPr>
                </w:rPrChange>
              </w:rPr>
              <w:t>内容较完整、较合理可行、比较满足用户需求）的，加20分；</w:t>
            </w:r>
          </w:p>
          <w:p w14:paraId="0460A2A3">
            <w:pPr>
              <w:keepNext w:val="0"/>
              <w:keepLines w:val="0"/>
              <w:suppressLineNumbers w:val="0"/>
              <w:snapToGrid w:val="0"/>
              <w:spacing w:before="0" w:beforeAutospacing="0" w:after="0" w:afterAutospacing="0"/>
              <w:ind w:left="0" w:right="0"/>
              <w:rPr>
                <w:rFonts w:hint="default" w:ascii="宋体" w:hAnsi="宋体" w:eastAsia="宋体" w:cs="宋体"/>
                <w:szCs w:val="21"/>
                <w:rPrChange w:id="68" w:author="韩丹" w:date="2026-05-19T16:26:55Z">
                  <w:rPr>
                    <w:rFonts w:hint="eastAsia" w:ascii="宋体" w:hAnsi="宋体" w:cs="宋体"/>
                    <w:szCs w:val="21"/>
                  </w:rPr>
                </w:rPrChange>
              </w:rPr>
            </w:pPr>
            <w:r>
              <w:rPr>
                <w:rFonts w:hint="eastAsia" w:ascii="宋体" w:hAnsi="宋体" w:eastAsia="宋体" w:cs="宋体"/>
                <w:szCs w:val="21"/>
                <w:rPrChange w:id="69" w:author="韩丹" w:date="2026-05-19T16:26:55Z">
                  <w:rPr>
                    <w:rFonts w:hint="eastAsia" w:ascii="宋体" w:hAnsi="宋体" w:cs="宋体"/>
                    <w:szCs w:val="21"/>
                  </w:rPr>
                </w:rPrChange>
              </w:rPr>
              <w:t>（3）评审为中（</w:t>
            </w:r>
            <w:r>
              <w:rPr>
                <w:rFonts w:hint="eastAsia" w:ascii="宋体" w:hAnsi="宋体" w:eastAsia="宋体" w:cs="宋体"/>
                <w:szCs w:val="21"/>
                <w:rPrChange w:id="70" w:author="韩丹" w:date="2026-05-19T16:26:55Z">
                  <w:rPr>
                    <w:rFonts w:hint="eastAsia" w:ascii="宋体" w:hAnsi="宋体"/>
                    <w:szCs w:val="21"/>
                  </w:rPr>
                </w:rPrChange>
              </w:rPr>
              <w:t>应对措施及相关的合理化建议</w:t>
            </w:r>
            <w:r>
              <w:rPr>
                <w:rFonts w:hint="eastAsia" w:ascii="宋体" w:hAnsi="宋体" w:eastAsia="宋体" w:cs="宋体"/>
                <w:szCs w:val="21"/>
                <w:rPrChange w:id="71" w:author="韩丹" w:date="2026-05-19T16:26:55Z">
                  <w:rPr>
                    <w:rFonts w:hint="eastAsia" w:ascii="宋体" w:hAnsi="宋体" w:cs="宋体"/>
                    <w:szCs w:val="21"/>
                  </w:rPr>
                </w:rPrChange>
              </w:rPr>
              <w:t>内容完整性、合理可行性一般、不太满足用户需求）的，加10分；</w:t>
            </w:r>
          </w:p>
          <w:p w14:paraId="0A4C057C">
            <w:pPr>
              <w:keepNext w:val="0"/>
              <w:keepLines w:val="0"/>
              <w:suppressLineNumbers w:val="0"/>
              <w:snapToGrid w:val="0"/>
              <w:spacing w:before="0" w:beforeAutospacing="0" w:after="0" w:afterAutospacing="0"/>
              <w:ind w:left="0" w:right="0"/>
              <w:rPr>
                <w:rFonts w:hint="default" w:ascii="宋体" w:hAnsi="宋体" w:eastAsia="宋体" w:cs="宋体"/>
                <w:szCs w:val="21"/>
                <w:rPrChange w:id="72" w:author="韩丹" w:date="2026-05-19T16:26:55Z">
                  <w:rPr>
                    <w:rFonts w:hint="eastAsia" w:ascii="宋体" w:hAnsi="宋体" w:cs="宋体"/>
                    <w:szCs w:val="21"/>
                  </w:rPr>
                </w:rPrChange>
              </w:rPr>
            </w:pPr>
            <w:r>
              <w:rPr>
                <w:rFonts w:hint="eastAsia" w:ascii="宋体" w:hAnsi="宋体" w:eastAsia="宋体" w:cs="宋体"/>
                <w:szCs w:val="21"/>
                <w:rPrChange w:id="73" w:author="韩丹" w:date="2026-05-19T16:26:55Z">
                  <w:rPr>
                    <w:rFonts w:hint="eastAsia" w:ascii="宋体" w:hAnsi="宋体" w:cs="宋体"/>
                    <w:szCs w:val="21"/>
                  </w:rPr>
                </w:rPrChange>
              </w:rPr>
              <w:t>（4）评审为差（</w:t>
            </w:r>
            <w:r>
              <w:rPr>
                <w:rFonts w:hint="eastAsia" w:ascii="宋体" w:hAnsi="宋体" w:eastAsia="宋体" w:cs="宋体"/>
                <w:szCs w:val="21"/>
                <w:rPrChange w:id="74" w:author="韩丹" w:date="2026-05-19T16:26:55Z">
                  <w:rPr>
                    <w:rFonts w:hint="eastAsia" w:ascii="宋体" w:hAnsi="宋体"/>
                    <w:szCs w:val="21"/>
                  </w:rPr>
                </w:rPrChange>
              </w:rPr>
              <w:t>应对措施及相关的合理化建议</w:t>
            </w:r>
            <w:r>
              <w:rPr>
                <w:rFonts w:hint="eastAsia" w:ascii="宋体" w:hAnsi="宋体" w:eastAsia="宋体" w:cs="宋体"/>
                <w:szCs w:val="21"/>
                <w:rPrChange w:id="75" w:author="韩丹" w:date="2026-05-19T16:26:55Z">
                  <w:rPr>
                    <w:rFonts w:hint="eastAsia" w:ascii="宋体" w:hAnsi="宋体" w:cs="宋体"/>
                    <w:szCs w:val="21"/>
                  </w:rPr>
                </w:rPrChange>
              </w:rPr>
              <w:t>内容不完整、不合理不可行、不满足满足用户需求）的，不加分。</w:t>
            </w:r>
          </w:p>
          <w:p w14:paraId="58925D02">
            <w:pPr>
              <w:keepNext w:val="0"/>
              <w:keepLines w:val="0"/>
              <w:suppressLineNumbers w:val="0"/>
              <w:spacing w:before="0" w:beforeAutospacing="0" w:after="0" w:afterAutospacing="0"/>
              <w:ind w:left="0" w:right="0"/>
              <w:jc w:val="left"/>
              <w:rPr>
                <w:rFonts w:hint="default" w:ascii="宋体" w:hAnsi="宋体" w:eastAsia="宋体" w:cs="宋体"/>
                <w:szCs w:val="21"/>
                <w:rPrChange w:id="76" w:author="韩丹" w:date="2026-05-19T16:26:55Z">
                  <w:rPr>
                    <w:rFonts w:hint="eastAsia" w:ascii="宋体" w:hAnsi="宋体" w:cs="宋体"/>
                    <w:szCs w:val="21"/>
                  </w:rPr>
                </w:rPrChange>
              </w:rPr>
            </w:pPr>
            <w:r>
              <w:rPr>
                <w:rFonts w:hint="eastAsia" w:ascii="宋体" w:hAnsi="宋体" w:eastAsia="宋体" w:cs="宋体"/>
                <w:b/>
                <w:bCs/>
                <w:szCs w:val="21"/>
                <w:rPrChange w:id="77" w:author="韩丹" w:date="2026-05-19T16:26:55Z">
                  <w:rPr>
                    <w:rFonts w:hint="eastAsia" w:ascii="宋体" w:hAnsi="宋体" w:cs="宋体"/>
                    <w:b/>
                    <w:bCs/>
                    <w:szCs w:val="21"/>
                  </w:rPr>
                </w:rPrChange>
              </w:rPr>
              <w:t>以上2项内容叠加，最高得100分。</w:t>
            </w:r>
          </w:p>
        </w:tc>
      </w:tr>
      <w:tr w14:paraId="7DE72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39" w:type="dxa"/>
            <w:vMerge w:val="continue"/>
            <w:tcBorders>
              <w:left w:val="single" w:color="auto" w:sz="4" w:space="0"/>
              <w:right w:val="single" w:color="auto" w:sz="4" w:space="0"/>
            </w:tcBorders>
            <w:vAlign w:val="center"/>
          </w:tcPr>
          <w:p w14:paraId="5C52C7AB">
            <w:pPr>
              <w:keepNext w:val="0"/>
              <w:keepLines w:val="0"/>
              <w:widowControl/>
              <w:suppressLineNumbers w:val="0"/>
              <w:spacing w:before="0" w:beforeAutospacing="0" w:after="0" w:afterAutospacing="0"/>
              <w:ind w:left="0" w:right="0"/>
              <w:jc w:val="left"/>
              <w:rPr>
                <w:rFonts w:hint="default" w:ascii="宋体" w:hAnsi="宋体" w:eastAsia="宋体" w:cs="宋体"/>
                <w:szCs w:val="21"/>
                <w:rPrChange w:id="78" w:author="韩丹" w:date="2026-05-19T16:26:55Z">
                  <w:rPr>
                    <w:rFonts w:hint="eastAsia" w:ascii="宋体" w:hAnsi="宋体" w:cs="宋体"/>
                    <w:szCs w:val="21"/>
                  </w:rPr>
                </w:rPrChange>
              </w:rPr>
            </w:pPr>
          </w:p>
        </w:tc>
        <w:tc>
          <w:tcPr>
            <w:tcW w:w="550" w:type="dxa"/>
            <w:tcBorders>
              <w:top w:val="single" w:color="auto" w:sz="4" w:space="0"/>
              <w:left w:val="single" w:color="auto" w:sz="4" w:space="0"/>
              <w:bottom w:val="single" w:color="auto" w:sz="4" w:space="0"/>
              <w:right w:val="single" w:color="auto" w:sz="4" w:space="0"/>
            </w:tcBorders>
          </w:tcPr>
          <w:p w14:paraId="3FD71616">
            <w:pPr>
              <w:keepNext w:val="0"/>
              <w:keepLines w:val="0"/>
              <w:suppressLineNumbers w:val="0"/>
              <w:spacing w:before="0" w:beforeAutospacing="0" w:after="0" w:afterAutospacing="0"/>
              <w:ind w:left="0" w:right="0"/>
              <w:jc w:val="center"/>
              <w:rPr>
                <w:rFonts w:hint="default" w:ascii="宋体" w:hAnsi="宋体" w:eastAsia="宋体" w:cs="宋体"/>
                <w:szCs w:val="21"/>
                <w:rPrChange w:id="79" w:author="韩丹" w:date="2026-05-19T16:26:55Z">
                  <w:rPr>
                    <w:rFonts w:hint="eastAsia" w:ascii="宋体" w:hAnsi="宋体" w:cs="宋体"/>
                    <w:szCs w:val="21"/>
                  </w:rPr>
                </w:rPrChange>
              </w:rPr>
            </w:pPr>
            <w:r>
              <w:rPr>
                <w:rFonts w:hint="eastAsia" w:ascii="宋体" w:hAnsi="宋体" w:eastAsia="宋体" w:cs="宋体"/>
                <w:szCs w:val="21"/>
                <w:rPrChange w:id="80" w:author="韩丹" w:date="2026-05-19T16:26:55Z">
                  <w:rPr>
                    <w:rFonts w:hint="eastAsia" w:ascii="宋体" w:hAnsi="宋体" w:cs="宋体"/>
                    <w:szCs w:val="21"/>
                  </w:rPr>
                </w:rPrChange>
              </w:rPr>
              <w:t>3</w:t>
            </w:r>
          </w:p>
        </w:tc>
        <w:tc>
          <w:tcPr>
            <w:tcW w:w="1430" w:type="dxa"/>
            <w:tcBorders>
              <w:top w:val="single" w:color="auto" w:sz="4" w:space="0"/>
              <w:left w:val="single" w:color="auto" w:sz="4" w:space="0"/>
              <w:bottom w:val="single" w:color="auto" w:sz="4" w:space="0"/>
              <w:right w:val="single" w:color="auto" w:sz="4" w:space="0"/>
            </w:tcBorders>
          </w:tcPr>
          <w:p w14:paraId="485A7CE7">
            <w:pPr>
              <w:keepNext w:val="0"/>
              <w:keepLines w:val="0"/>
              <w:suppressLineNumbers w:val="0"/>
              <w:spacing w:before="0" w:beforeAutospacing="0" w:after="0" w:afterAutospacing="0"/>
              <w:ind w:left="0" w:right="0"/>
              <w:jc w:val="left"/>
              <w:rPr>
                <w:rFonts w:hint="default" w:ascii="宋体" w:hAnsi="宋体" w:eastAsia="宋体" w:cs="宋体"/>
                <w:szCs w:val="21"/>
                <w:rPrChange w:id="81" w:author="韩丹" w:date="2026-05-19T16:26:55Z">
                  <w:rPr>
                    <w:rFonts w:hint="eastAsia" w:ascii="宋体" w:hAnsi="宋体" w:cs="宋体"/>
                    <w:szCs w:val="21"/>
                  </w:rPr>
                </w:rPrChange>
              </w:rPr>
            </w:pPr>
            <w:r>
              <w:rPr>
                <w:rFonts w:hint="eastAsia" w:ascii="宋体" w:hAnsi="宋体" w:eastAsia="宋体" w:cs="宋体"/>
                <w:szCs w:val="21"/>
                <w:rPrChange w:id="82" w:author="韩丹" w:date="2026-05-19T16:26:55Z">
                  <w:rPr>
                    <w:rFonts w:ascii="宋体" w:hAnsi="宋体" w:cs="宋体"/>
                    <w:szCs w:val="21"/>
                  </w:rPr>
                </w:rPrChange>
              </w:rPr>
              <w:t>质量（完成时间、安全、环保）保障措施及方案</w:t>
            </w:r>
          </w:p>
        </w:tc>
        <w:tc>
          <w:tcPr>
            <w:tcW w:w="1008" w:type="dxa"/>
            <w:tcBorders>
              <w:top w:val="single" w:color="auto" w:sz="4" w:space="0"/>
              <w:left w:val="single" w:color="auto" w:sz="4" w:space="0"/>
              <w:bottom w:val="single" w:color="auto" w:sz="4" w:space="0"/>
              <w:right w:val="single" w:color="auto" w:sz="4" w:space="0"/>
            </w:tcBorders>
          </w:tcPr>
          <w:p w14:paraId="0373CBF0">
            <w:pPr>
              <w:keepNext w:val="0"/>
              <w:keepLines w:val="0"/>
              <w:suppressLineNumbers w:val="0"/>
              <w:spacing w:before="0" w:beforeAutospacing="0" w:after="0" w:afterAutospacing="0"/>
              <w:ind w:left="0" w:right="0"/>
              <w:jc w:val="center"/>
              <w:rPr>
                <w:rFonts w:hint="default" w:ascii="宋体" w:hAnsi="宋体" w:eastAsia="宋体" w:cs="宋体"/>
                <w:szCs w:val="21"/>
                <w:rPrChange w:id="83" w:author="韩丹" w:date="2026-05-19T16:26:55Z">
                  <w:rPr>
                    <w:rFonts w:hint="eastAsia" w:ascii="宋体" w:hAnsi="宋体" w:cs="宋体"/>
                    <w:szCs w:val="21"/>
                  </w:rPr>
                </w:rPrChange>
              </w:rPr>
            </w:pPr>
            <w:r>
              <w:rPr>
                <w:rFonts w:hint="eastAsia" w:ascii="宋体" w:hAnsi="宋体" w:eastAsia="宋体" w:cs="宋体"/>
                <w:szCs w:val="21"/>
                <w:rPrChange w:id="84" w:author="韩丹" w:date="2026-05-19T16:26:55Z">
                  <w:rPr>
                    <w:rFonts w:hint="eastAsia" w:ascii="宋体" w:hAnsi="宋体" w:cs="宋体"/>
                    <w:szCs w:val="21"/>
                  </w:rPr>
                </w:rPrChange>
              </w:rPr>
              <w:t>10</w:t>
            </w:r>
          </w:p>
        </w:tc>
        <w:tc>
          <w:tcPr>
            <w:tcW w:w="5213" w:type="dxa"/>
            <w:tcBorders>
              <w:top w:val="single" w:color="auto" w:sz="4" w:space="0"/>
              <w:left w:val="single" w:color="auto" w:sz="4" w:space="0"/>
              <w:bottom w:val="single" w:color="auto" w:sz="4" w:space="0"/>
              <w:right w:val="single" w:color="auto" w:sz="4" w:space="0"/>
            </w:tcBorders>
          </w:tcPr>
          <w:p w14:paraId="587271F3">
            <w:pPr>
              <w:keepNext w:val="0"/>
              <w:keepLines w:val="0"/>
              <w:suppressLineNumbers w:val="0"/>
              <w:snapToGrid w:val="0"/>
              <w:spacing w:before="0" w:beforeAutospacing="0" w:after="0" w:afterAutospacing="0"/>
              <w:ind w:left="0" w:right="0"/>
              <w:jc w:val="left"/>
              <w:rPr>
                <w:rFonts w:hint="default" w:ascii="宋体" w:hAnsi="宋体" w:eastAsia="宋体" w:cs="宋体"/>
                <w:b/>
                <w:bCs/>
                <w:szCs w:val="21"/>
                <w:rPrChange w:id="85" w:author="韩丹" w:date="2026-05-19T16:26:55Z">
                  <w:rPr>
                    <w:rFonts w:hint="eastAsia" w:ascii="宋体" w:hAnsi="宋体" w:cs="宋体"/>
                    <w:b/>
                    <w:bCs/>
                    <w:szCs w:val="21"/>
                  </w:rPr>
                </w:rPrChange>
              </w:rPr>
            </w:pPr>
            <w:r>
              <w:rPr>
                <w:rFonts w:hint="eastAsia" w:ascii="宋体" w:hAnsi="宋体" w:eastAsia="宋体" w:cs="宋体"/>
                <w:b/>
                <w:bCs/>
                <w:szCs w:val="21"/>
                <w:rPrChange w:id="86" w:author="韩丹" w:date="2026-05-19T16:26:55Z">
                  <w:rPr>
                    <w:rFonts w:hint="eastAsia" w:ascii="宋体" w:hAnsi="宋体" w:cs="宋体"/>
                    <w:b/>
                    <w:bCs/>
                    <w:szCs w:val="21"/>
                  </w:rPr>
                </w:rPrChange>
              </w:rPr>
              <w:t>（一）</w:t>
            </w:r>
            <w:r>
              <w:rPr>
                <w:rFonts w:hint="eastAsia" w:ascii="宋体" w:hAnsi="宋体" w:eastAsia="宋体" w:cs="宋体"/>
                <w:b/>
                <w:szCs w:val="21"/>
                <w:rPrChange w:id="87" w:author="韩丹" w:date="2026-05-19T16:26:55Z">
                  <w:rPr>
                    <w:rFonts w:hint="eastAsia" w:ascii="宋体" w:hAnsi="宋体" w:cs="宋体"/>
                    <w:b/>
                    <w:szCs w:val="21"/>
                  </w:rPr>
                </w:rPrChange>
              </w:rPr>
              <w:t>评分内容</w:t>
            </w:r>
            <w:r>
              <w:rPr>
                <w:rFonts w:hint="eastAsia" w:ascii="宋体" w:hAnsi="宋体" w:eastAsia="宋体" w:cs="宋体"/>
                <w:b/>
                <w:bCs/>
                <w:szCs w:val="21"/>
                <w:rPrChange w:id="88" w:author="韩丹" w:date="2026-05-19T16:26:55Z">
                  <w:rPr>
                    <w:rFonts w:hint="eastAsia" w:ascii="宋体" w:hAnsi="宋体" w:cs="宋体"/>
                    <w:b/>
                    <w:bCs/>
                    <w:szCs w:val="21"/>
                  </w:rPr>
                </w:rPrChange>
              </w:rPr>
              <w:t>：</w:t>
            </w:r>
          </w:p>
          <w:p w14:paraId="398A6B31">
            <w:pPr>
              <w:keepNext w:val="0"/>
              <w:keepLines w:val="0"/>
              <w:suppressLineNumbers w:val="0"/>
              <w:snapToGrid w:val="0"/>
              <w:spacing w:before="0" w:beforeAutospacing="0" w:after="0" w:afterAutospacing="0"/>
              <w:ind w:left="0" w:right="0"/>
              <w:jc w:val="left"/>
              <w:rPr>
                <w:rFonts w:hint="default" w:ascii="宋体" w:hAnsi="宋体" w:eastAsia="宋体" w:cs="宋体"/>
                <w:snapToGrid w:val="0"/>
                <w:kern w:val="0"/>
                <w:szCs w:val="21"/>
                <w:rPrChange w:id="89" w:author="韩丹" w:date="2026-05-19T16:26:55Z">
                  <w:rPr>
                    <w:rFonts w:hint="eastAsia" w:ascii="宋体" w:hAnsi="宋体" w:cs="宋体"/>
                    <w:snapToGrid w:val="0"/>
                    <w:kern w:val="0"/>
                    <w:szCs w:val="21"/>
                  </w:rPr>
                </w:rPrChange>
              </w:rPr>
            </w:pPr>
            <w:r>
              <w:rPr>
                <w:rFonts w:hint="eastAsia" w:ascii="宋体" w:hAnsi="宋体" w:eastAsia="宋体" w:cs="宋体"/>
                <w:szCs w:val="21"/>
                <w:rPrChange w:id="90" w:author="韩丹" w:date="2026-05-19T16:26:55Z">
                  <w:rPr>
                    <w:rFonts w:hint="eastAsia" w:ascii="宋体" w:hAnsi="宋体" w:cs="宋体"/>
                    <w:szCs w:val="21"/>
                  </w:rPr>
                </w:rPrChange>
              </w:rPr>
              <w:t>评审委员会根据投标人在实施本项目中所描述项目进度安排、技术支持保障措施等响应情况进行评审，</w:t>
            </w:r>
            <w:r>
              <w:rPr>
                <w:rFonts w:hint="eastAsia" w:ascii="宋体" w:hAnsi="宋体" w:eastAsia="宋体" w:cs="宋体"/>
                <w:snapToGrid w:val="0"/>
                <w:kern w:val="0"/>
                <w:szCs w:val="21"/>
                <w:rPrChange w:id="91" w:author="韩丹" w:date="2026-05-19T16:26:55Z">
                  <w:rPr>
                    <w:rFonts w:hint="eastAsia" w:ascii="宋体" w:hAnsi="宋体" w:cs="宋体"/>
                    <w:snapToGrid w:val="0"/>
                    <w:kern w:val="0"/>
                    <w:szCs w:val="21"/>
                  </w:rPr>
                </w:rPrChange>
              </w:rPr>
              <w:t>方案应包含但不限于以下内容：</w:t>
            </w:r>
          </w:p>
          <w:p w14:paraId="0E3F1C08">
            <w:pPr>
              <w:keepNext w:val="0"/>
              <w:keepLines w:val="0"/>
              <w:suppressLineNumbers w:val="0"/>
              <w:adjustRightInd w:val="0"/>
              <w:snapToGrid w:val="0"/>
              <w:spacing w:before="0" w:beforeAutospacing="0" w:after="0" w:afterAutospacing="0"/>
              <w:ind w:left="0" w:right="0"/>
              <w:rPr>
                <w:rFonts w:hint="default" w:ascii="宋体" w:hAnsi="宋体" w:eastAsia="宋体" w:cs="宋体"/>
                <w:snapToGrid w:val="0"/>
                <w:kern w:val="0"/>
                <w:szCs w:val="21"/>
              </w:rPr>
            </w:pPr>
            <w:r>
              <w:rPr>
                <w:rFonts w:hint="eastAsia" w:ascii="宋体" w:hAnsi="宋体" w:eastAsia="宋体" w:cs="宋体"/>
                <w:szCs w:val="21"/>
                <w:rPrChange w:id="92" w:author="韩丹" w:date="2026-05-19T16:26:55Z">
                  <w:rPr>
                    <w:rFonts w:hint="eastAsia" w:ascii="宋体" w:hAnsi="宋体" w:cs="宋体"/>
                    <w:szCs w:val="21"/>
                  </w:rPr>
                </w:rPrChange>
              </w:rPr>
              <w:t>1、项目相关流程时间及项目进度计划、项目</w:t>
            </w:r>
            <w:r>
              <w:rPr>
                <w:rFonts w:hint="eastAsia" w:ascii="宋体" w:hAnsi="宋体" w:eastAsia="宋体" w:cs="宋体"/>
                <w:kern w:val="0"/>
                <w:szCs w:val="21"/>
              </w:rPr>
              <w:t>管理保障</w:t>
            </w:r>
            <w:r>
              <w:rPr>
                <w:rFonts w:hint="eastAsia" w:ascii="宋体" w:hAnsi="宋体" w:eastAsia="宋体" w:cs="宋体"/>
                <w:szCs w:val="21"/>
              </w:rPr>
              <w:t>等内容；</w:t>
            </w:r>
          </w:p>
          <w:p w14:paraId="26232198">
            <w:pPr>
              <w:keepNext w:val="0"/>
              <w:keepLines w:val="0"/>
              <w:suppressLineNumbers w:val="0"/>
              <w:adjustRightInd w:val="0"/>
              <w:snapToGrid w:val="0"/>
              <w:spacing w:before="0" w:beforeAutospacing="0" w:after="0" w:afterAutospacing="0"/>
              <w:ind w:left="0" w:right="0"/>
              <w:rPr>
                <w:rFonts w:hint="default" w:ascii="宋体" w:hAnsi="宋体" w:eastAsia="宋体" w:cs="宋体"/>
                <w:snapToGrid w:val="0"/>
                <w:kern w:val="0"/>
                <w:szCs w:val="21"/>
              </w:rPr>
            </w:pPr>
            <w:r>
              <w:rPr>
                <w:rFonts w:hint="eastAsia" w:ascii="宋体" w:hAnsi="宋体" w:eastAsia="宋体" w:cs="宋体"/>
                <w:kern w:val="0"/>
                <w:szCs w:val="21"/>
              </w:rPr>
              <w:t>2、项目进展过程中及完成后相关服务质量检查方案</w:t>
            </w:r>
            <w:r>
              <w:rPr>
                <w:rFonts w:hint="eastAsia" w:ascii="宋体" w:hAnsi="宋体" w:eastAsia="宋体" w:cs="宋体"/>
                <w:szCs w:val="21"/>
              </w:rPr>
              <w:t>、保护等；</w:t>
            </w:r>
          </w:p>
          <w:p w14:paraId="2CCC9106">
            <w:pPr>
              <w:keepNext w:val="0"/>
              <w:keepLines w:val="0"/>
              <w:suppressLineNumbers w:val="0"/>
              <w:adjustRightInd w:val="0"/>
              <w:snapToGrid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3、</w:t>
            </w:r>
            <w:r>
              <w:rPr>
                <w:rFonts w:hint="eastAsia" w:ascii="宋体" w:hAnsi="宋体" w:eastAsia="宋体" w:cs="宋体"/>
                <w:kern w:val="0"/>
                <w:szCs w:val="21"/>
              </w:rPr>
              <w:t>风险防控保障</w:t>
            </w:r>
            <w:r>
              <w:rPr>
                <w:rFonts w:hint="eastAsia" w:ascii="宋体" w:hAnsi="宋体" w:eastAsia="宋体" w:cs="宋体"/>
                <w:szCs w:val="21"/>
              </w:rPr>
              <w:t>措施、信息保密保障措施及相关应对解决措施。</w:t>
            </w:r>
          </w:p>
          <w:p w14:paraId="3EE44DA0">
            <w:pPr>
              <w:keepNext w:val="0"/>
              <w:keepLines w:val="0"/>
              <w:suppressLineNumbers w:val="0"/>
              <w:adjustRightInd w:val="0"/>
              <w:snapToGrid w:val="0"/>
              <w:spacing w:before="0" w:beforeAutospacing="0" w:after="0" w:afterAutospacing="0"/>
              <w:ind w:left="0" w:right="0"/>
              <w:rPr>
                <w:rFonts w:hint="default" w:ascii="宋体" w:hAnsi="宋体" w:eastAsia="宋体" w:cs="宋体"/>
                <w:szCs w:val="21"/>
              </w:rPr>
            </w:pPr>
            <w:r>
              <w:rPr>
                <w:rFonts w:hint="eastAsia" w:ascii="宋体" w:hAnsi="宋体" w:eastAsia="宋体" w:cs="宋体"/>
                <w:b/>
                <w:szCs w:val="21"/>
              </w:rPr>
              <w:t>（二）评分标准</w:t>
            </w:r>
            <w:r>
              <w:rPr>
                <w:rFonts w:hint="eastAsia" w:ascii="宋体" w:hAnsi="宋体" w:eastAsia="宋体" w:cs="宋体"/>
                <w:b/>
                <w:bCs/>
                <w:szCs w:val="21"/>
              </w:rPr>
              <w:t>：</w:t>
            </w:r>
          </w:p>
          <w:p w14:paraId="5782C0AD">
            <w:pPr>
              <w:keepNext w:val="0"/>
              <w:keepLines w:val="0"/>
              <w:suppressLineNumbers w:val="0"/>
              <w:snapToGrid w:val="0"/>
              <w:spacing w:before="0" w:beforeAutospacing="0" w:after="0" w:afterAutospacing="0"/>
              <w:ind w:left="0" w:right="0"/>
              <w:jc w:val="left"/>
              <w:rPr>
                <w:rFonts w:hint="default" w:ascii="宋体" w:hAnsi="宋体" w:eastAsia="宋体" w:cs="宋体"/>
                <w:szCs w:val="21"/>
              </w:rPr>
            </w:pPr>
            <w:r>
              <w:rPr>
                <w:rFonts w:hint="eastAsia" w:ascii="宋体" w:hAnsi="宋体" w:eastAsia="宋体" w:cs="宋体"/>
                <w:szCs w:val="21"/>
              </w:rPr>
              <w:t>1、质量保障措施内容满足以上任意一项得20分，本小项最高得60分；</w:t>
            </w:r>
          </w:p>
          <w:p w14:paraId="4E26869C">
            <w:pPr>
              <w:keepNext w:val="0"/>
              <w:keepLines w:val="0"/>
              <w:suppressLineNumbers w:val="0"/>
              <w:adjustRightInd w:val="0"/>
              <w:snapToGrid w:val="0"/>
              <w:spacing w:before="0" w:beforeAutospacing="0" w:after="0" w:afterAutospacing="0"/>
              <w:ind w:left="0" w:right="0"/>
              <w:jc w:val="left"/>
              <w:rPr>
                <w:rFonts w:hint="default" w:ascii="宋体" w:hAnsi="宋体" w:eastAsia="宋体" w:cs="宋体"/>
                <w:szCs w:val="21"/>
              </w:rPr>
            </w:pPr>
            <w:r>
              <w:rPr>
                <w:rFonts w:hint="eastAsia" w:ascii="宋体" w:hAnsi="宋体" w:eastAsia="宋体" w:cs="宋体"/>
                <w:szCs w:val="21"/>
              </w:rPr>
              <w:t>2、在此基础上，专家根据各供应商的具体响应内容进一步评审：</w:t>
            </w:r>
          </w:p>
          <w:p w14:paraId="3706FFBD">
            <w:pPr>
              <w:keepNext w:val="0"/>
              <w:keepLines w:val="0"/>
              <w:suppressLineNumbers w:val="0"/>
              <w:snapToGrid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 xml:space="preserve">（1）质量（完成方式、完成时间）保障措施满足本项目采购需求且针对性强，条理清晰，方案内容合理化程度高； </w:t>
            </w:r>
          </w:p>
          <w:p w14:paraId="228DD32C">
            <w:pPr>
              <w:keepNext w:val="0"/>
              <w:keepLines w:val="0"/>
              <w:suppressLineNumbers w:val="0"/>
              <w:snapToGrid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 xml:space="preserve">（2）项目质量保障服务计划完备，时间进度安排井然有序； </w:t>
            </w:r>
          </w:p>
          <w:p w14:paraId="35EB0CD6">
            <w:pPr>
              <w:keepNext w:val="0"/>
              <w:keepLines w:val="0"/>
              <w:suppressLineNumbers w:val="0"/>
              <w:snapToGrid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 xml:space="preserve">（3）成果安全性保障措施科学合理，可操作性强。 </w:t>
            </w:r>
          </w:p>
          <w:p w14:paraId="15583D05">
            <w:pPr>
              <w:keepNext w:val="0"/>
              <w:keepLines w:val="0"/>
              <w:suppressLineNumbers w:val="0"/>
              <w:snapToGrid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（4）</w:t>
            </w:r>
            <w:r>
              <w:rPr>
                <w:rFonts w:hint="eastAsia" w:ascii="宋体" w:hAnsi="宋体" w:eastAsia="宋体" w:cs="宋体"/>
                <w:szCs w:val="21"/>
                <w:lang w:bidi="ar"/>
              </w:rPr>
              <w:t>项目的其他</w:t>
            </w:r>
            <w:r>
              <w:rPr>
                <w:rFonts w:hint="eastAsia" w:ascii="宋体" w:hAnsi="宋体" w:eastAsia="宋体" w:cs="宋体"/>
                <w:szCs w:val="21"/>
              </w:rPr>
              <w:t>保障措施及</w:t>
            </w:r>
            <w:r>
              <w:rPr>
                <w:rFonts w:hint="eastAsia" w:ascii="宋体" w:hAnsi="宋体" w:eastAsia="宋体" w:cs="宋体"/>
                <w:szCs w:val="21"/>
                <w:lang w:bidi="ar"/>
              </w:rPr>
              <w:t>承诺</w:t>
            </w:r>
            <w:r>
              <w:rPr>
                <w:rFonts w:hint="eastAsia" w:ascii="宋体" w:hAnsi="宋体" w:eastAsia="宋体" w:cs="宋体"/>
                <w:szCs w:val="21"/>
              </w:rPr>
              <w:t>明确完善。</w:t>
            </w:r>
          </w:p>
          <w:p w14:paraId="7529A308">
            <w:pPr>
              <w:keepNext w:val="0"/>
              <w:keepLines w:val="0"/>
              <w:suppressLineNumbers w:val="0"/>
              <w:adjustRightInd w:val="0"/>
              <w:snapToGrid w:val="0"/>
              <w:spacing w:before="0" w:beforeAutospacing="0" w:after="0" w:afterAutospacing="0"/>
              <w:ind w:left="0" w:right="0"/>
              <w:jc w:val="left"/>
              <w:rPr>
                <w:rFonts w:hint="default" w:ascii="宋体" w:hAnsi="宋体" w:eastAsia="宋体" w:cs="宋体"/>
                <w:szCs w:val="21"/>
              </w:rPr>
            </w:pPr>
            <w:r>
              <w:rPr>
                <w:rFonts w:hint="eastAsia" w:ascii="宋体" w:hAnsi="宋体" w:eastAsia="宋体" w:cs="宋体"/>
                <w:szCs w:val="21"/>
              </w:rPr>
              <w:t>满足其中4项要求的加40分，满足其中3项要求的加20分，满足其中2项要求的加10分，其他情况不加分。</w:t>
            </w:r>
          </w:p>
          <w:p w14:paraId="42DF9651">
            <w:pPr>
              <w:keepNext w:val="0"/>
              <w:keepLines w:val="0"/>
              <w:suppressLineNumbers w:val="0"/>
              <w:spacing w:before="0" w:beforeAutospacing="0" w:after="0" w:afterAutospacing="0"/>
              <w:ind w:left="0" w:right="0"/>
              <w:jc w:val="left"/>
              <w:rPr>
                <w:rFonts w:hint="default" w:ascii="宋体" w:hAnsi="宋体" w:eastAsia="宋体" w:cs="宋体"/>
                <w:szCs w:val="21"/>
              </w:rPr>
            </w:pPr>
            <w:r>
              <w:rPr>
                <w:rFonts w:hint="eastAsia" w:ascii="宋体" w:hAnsi="宋体" w:eastAsia="宋体" w:cs="宋体"/>
                <w:b/>
                <w:bCs/>
                <w:szCs w:val="21"/>
              </w:rPr>
              <w:t>以上2项内容叠加，最高得100分。</w:t>
            </w:r>
          </w:p>
        </w:tc>
      </w:tr>
      <w:tr w14:paraId="26387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39" w:type="dxa"/>
            <w:vMerge w:val="continue"/>
            <w:tcBorders>
              <w:left w:val="single" w:color="auto" w:sz="4" w:space="0"/>
              <w:right w:val="single" w:color="auto" w:sz="4" w:space="0"/>
            </w:tcBorders>
            <w:vAlign w:val="center"/>
          </w:tcPr>
          <w:p w14:paraId="68EDF968">
            <w:pPr>
              <w:keepNext w:val="0"/>
              <w:keepLines w:val="0"/>
              <w:widowControl/>
              <w:suppressLineNumbers w:val="0"/>
              <w:spacing w:before="0" w:beforeAutospacing="0" w:after="0" w:afterAutospacing="0"/>
              <w:ind w:left="0" w:right="0"/>
              <w:jc w:val="left"/>
              <w:rPr>
                <w:rFonts w:hint="default" w:ascii="宋体" w:hAnsi="宋体" w:eastAsia="宋体" w:cs="宋体"/>
                <w:szCs w:val="21"/>
                <w:rPrChange w:id="93" w:author="韩丹" w:date="2026-05-19T16:26:55Z">
                  <w:rPr>
                    <w:rFonts w:hint="eastAsia" w:ascii="宋体" w:hAnsi="宋体" w:cs="宋体"/>
                    <w:szCs w:val="21"/>
                  </w:rPr>
                </w:rPrChange>
              </w:rPr>
            </w:pPr>
          </w:p>
        </w:tc>
        <w:tc>
          <w:tcPr>
            <w:tcW w:w="550" w:type="dxa"/>
            <w:tcBorders>
              <w:top w:val="single" w:color="auto" w:sz="4" w:space="0"/>
              <w:left w:val="single" w:color="auto" w:sz="4" w:space="0"/>
              <w:bottom w:val="single" w:color="auto" w:sz="4" w:space="0"/>
              <w:right w:val="single" w:color="auto" w:sz="4" w:space="0"/>
            </w:tcBorders>
          </w:tcPr>
          <w:p w14:paraId="5E27A8B3">
            <w:pPr>
              <w:keepNext w:val="0"/>
              <w:keepLines w:val="0"/>
              <w:suppressLineNumbers w:val="0"/>
              <w:spacing w:before="0" w:beforeAutospacing="0" w:after="0" w:afterAutospacing="0"/>
              <w:ind w:left="0" w:right="0"/>
              <w:jc w:val="center"/>
              <w:rPr>
                <w:rFonts w:hint="default" w:ascii="宋体" w:hAnsi="宋体" w:eastAsia="宋体" w:cs="宋体"/>
                <w:szCs w:val="21"/>
                <w:rPrChange w:id="94" w:author="韩丹" w:date="2026-05-19T16:26:55Z">
                  <w:rPr>
                    <w:rFonts w:hint="eastAsia" w:ascii="宋体" w:hAnsi="宋体" w:cs="宋体"/>
                    <w:szCs w:val="21"/>
                  </w:rPr>
                </w:rPrChange>
              </w:rPr>
            </w:pPr>
            <w:r>
              <w:rPr>
                <w:rFonts w:hint="eastAsia" w:ascii="宋体" w:hAnsi="宋体" w:eastAsia="宋体" w:cs="宋体"/>
                <w:szCs w:val="21"/>
                <w:rPrChange w:id="95" w:author="韩丹" w:date="2026-05-19T16:26:55Z">
                  <w:rPr>
                    <w:rFonts w:hint="eastAsia" w:ascii="宋体" w:hAnsi="宋体" w:cs="宋体"/>
                    <w:szCs w:val="21"/>
                  </w:rPr>
                </w:rPrChange>
              </w:rPr>
              <w:t>4</w:t>
            </w:r>
          </w:p>
        </w:tc>
        <w:tc>
          <w:tcPr>
            <w:tcW w:w="1430" w:type="dxa"/>
            <w:tcBorders>
              <w:top w:val="single" w:color="auto" w:sz="4" w:space="0"/>
              <w:left w:val="single" w:color="auto" w:sz="4" w:space="0"/>
              <w:bottom w:val="single" w:color="auto" w:sz="4" w:space="0"/>
              <w:right w:val="single" w:color="auto" w:sz="4" w:space="0"/>
            </w:tcBorders>
          </w:tcPr>
          <w:p w14:paraId="5143DEB3">
            <w:pPr>
              <w:keepNext w:val="0"/>
              <w:keepLines w:val="0"/>
              <w:suppressLineNumbers w:val="0"/>
              <w:spacing w:before="0" w:beforeAutospacing="0" w:after="0" w:afterAutospacing="0"/>
              <w:ind w:left="0" w:right="0"/>
              <w:jc w:val="left"/>
              <w:rPr>
                <w:rFonts w:hint="default" w:ascii="宋体" w:hAnsi="宋体" w:eastAsia="宋体" w:cs="宋体"/>
                <w:szCs w:val="21"/>
                <w:rPrChange w:id="96" w:author="韩丹" w:date="2026-05-19T16:26:55Z">
                  <w:rPr>
                    <w:rFonts w:hint="eastAsia" w:ascii="宋体" w:hAnsi="宋体" w:cs="宋体"/>
                    <w:szCs w:val="21"/>
                  </w:rPr>
                </w:rPrChange>
              </w:rPr>
            </w:pPr>
            <w:r>
              <w:rPr>
                <w:rFonts w:hint="eastAsia" w:ascii="宋体" w:hAnsi="宋体" w:eastAsia="宋体" w:cs="宋体"/>
                <w:szCs w:val="21"/>
                <w:rPrChange w:id="97" w:author="韩丹" w:date="2026-05-19T16:26:55Z">
                  <w:rPr>
                    <w:rFonts w:ascii="宋体" w:hAnsi="宋体" w:cs="宋体"/>
                    <w:szCs w:val="21"/>
                  </w:rPr>
                </w:rPrChange>
              </w:rPr>
              <w:t>拟安排的项目负责人情况（仅限一人）</w:t>
            </w:r>
          </w:p>
        </w:tc>
        <w:tc>
          <w:tcPr>
            <w:tcW w:w="1008" w:type="dxa"/>
            <w:tcBorders>
              <w:top w:val="single" w:color="auto" w:sz="4" w:space="0"/>
              <w:left w:val="single" w:color="auto" w:sz="4" w:space="0"/>
              <w:bottom w:val="single" w:color="auto" w:sz="4" w:space="0"/>
              <w:right w:val="single" w:color="auto" w:sz="4" w:space="0"/>
            </w:tcBorders>
          </w:tcPr>
          <w:p w14:paraId="2820DD2D">
            <w:pPr>
              <w:keepNext w:val="0"/>
              <w:keepLines w:val="0"/>
              <w:suppressLineNumbers w:val="0"/>
              <w:spacing w:before="0" w:beforeAutospacing="0" w:after="0" w:afterAutospacing="0"/>
              <w:ind w:left="0" w:right="0"/>
              <w:jc w:val="center"/>
              <w:rPr>
                <w:rFonts w:hint="default" w:ascii="宋体" w:hAnsi="宋体" w:eastAsia="宋体" w:cs="宋体"/>
                <w:szCs w:val="21"/>
                <w:rPrChange w:id="98" w:author="韩丹" w:date="2026-05-19T16:26:55Z">
                  <w:rPr>
                    <w:rFonts w:hint="eastAsia" w:ascii="宋体" w:hAnsi="宋体" w:cs="宋体"/>
                    <w:szCs w:val="21"/>
                  </w:rPr>
                </w:rPrChange>
              </w:rPr>
            </w:pPr>
            <w:r>
              <w:rPr>
                <w:rFonts w:hint="eastAsia" w:ascii="宋体" w:hAnsi="宋体" w:eastAsia="宋体" w:cs="宋体"/>
                <w:szCs w:val="21"/>
                <w:rPrChange w:id="99" w:author="韩丹" w:date="2026-05-19T16:26:55Z">
                  <w:rPr>
                    <w:rFonts w:hint="eastAsia" w:ascii="宋体" w:hAnsi="宋体" w:cs="宋体"/>
                    <w:szCs w:val="21"/>
                  </w:rPr>
                </w:rPrChange>
              </w:rPr>
              <w:t>10</w:t>
            </w:r>
          </w:p>
        </w:tc>
        <w:tc>
          <w:tcPr>
            <w:tcW w:w="5213" w:type="dxa"/>
            <w:tcBorders>
              <w:top w:val="single" w:color="auto" w:sz="4" w:space="0"/>
              <w:left w:val="single" w:color="auto" w:sz="4" w:space="0"/>
              <w:bottom w:val="single" w:color="auto" w:sz="4" w:space="0"/>
              <w:right w:val="single" w:color="auto" w:sz="4" w:space="0"/>
            </w:tcBorders>
          </w:tcPr>
          <w:p w14:paraId="62D10D23">
            <w:pPr>
              <w:keepNext w:val="0"/>
              <w:keepLines w:val="0"/>
              <w:suppressLineNumbers w:val="0"/>
              <w:tabs>
                <w:tab w:val="left" w:pos="2869"/>
                <w:tab w:val="left" w:pos="3010"/>
              </w:tabs>
              <w:spacing w:before="0" w:beforeAutospacing="0" w:after="0" w:afterAutospacing="0"/>
              <w:ind w:left="0" w:right="0"/>
              <w:jc w:val="left"/>
              <w:rPr>
                <w:rFonts w:hint="default" w:ascii="宋体" w:hAnsi="宋体" w:eastAsia="宋体" w:cs="宋体"/>
                <w:b/>
                <w:bCs/>
                <w:kern w:val="0"/>
                <w:szCs w:val="21"/>
                <w:rPrChange w:id="100" w:author="韩丹" w:date="2026-05-19T16:26:55Z">
                  <w:rPr>
                    <w:rFonts w:hint="eastAsia" w:ascii="宋体" w:hAnsi="宋体" w:cs="宋体"/>
                    <w:b/>
                    <w:bCs/>
                    <w:kern w:val="0"/>
                    <w:szCs w:val="21"/>
                  </w:rPr>
                </w:rPrChange>
              </w:rPr>
            </w:pPr>
            <w:r>
              <w:rPr>
                <w:rFonts w:hint="eastAsia" w:ascii="宋体" w:hAnsi="宋体" w:eastAsia="宋体" w:cs="宋体"/>
                <w:b/>
                <w:bCs/>
                <w:kern w:val="0"/>
                <w:szCs w:val="21"/>
                <w:rPrChange w:id="101" w:author="韩丹" w:date="2026-05-19T16:26:55Z">
                  <w:rPr>
                    <w:rFonts w:hint="eastAsia" w:ascii="宋体" w:hAnsi="宋体" w:cs="宋体"/>
                    <w:b/>
                    <w:bCs/>
                    <w:kern w:val="0"/>
                    <w:szCs w:val="21"/>
                  </w:rPr>
                </w:rPrChange>
              </w:rPr>
              <w:t>（一）评分内容：</w:t>
            </w:r>
          </w:p>
          <w:p w14:paraId="08F1ECC2">
            <w:pPr>
              <w:keepNext w:val="0"/>
              <w:keepLines w:val="0"/>
              <w:suppressLineNumbers w:val="0"/>
              <w:spacing w:before="0" w:beforeAutospacing="0" w:after="0" w:afterAutospacing="0"/>
              <w:ind w:left="0" w:right="0"/>
              <w:jc w:val="left"/>
              <w:rPr>
                <w:rFonts w:hint="eastAsia" w:ascii="宋体" w:hAnsi="宋体" w:eastAsia="宋体" w:cs="宋体"/>
                <w:kern w:val="0"/>
                <w:szCs w:val="21"/>
              </w:rPr>
            </w:pPr>
            <w:r>
              <w:rPr>
                <w:rFonts w:hint="eastAsia" w:ascii="宋体" w:hAnsi="宋体" w:eastAsia="宋体" w:cs="宋体"/>
                <w:kern w:val="0"/>
                <w:szCs w:val="21"/>
                <w:rPrChange w:id="102" w:author="韩丹" w:date="2026-05-19T16:26:55Z">
                  <w:rPr>
                    <w:rFonts w:hint="eastAsia" w:ascii="宋体" w:hAnsi="宋体" w:cs="宋体"/>
                    <w:kern w:val="0"/>
                    <w:szCs w:val="21"/>
                  </w:rPr>
                </w:rPrChange>
              </w:rPr>
              <w:t>要求拟安排的项目负责人</w:t>
            </w:r>
            <w:r>
              <w:rPr>
                <w:rFonts w:hint="eastAsia" w:ascii="宋体" w:hAnsi="宋体" w:eastAsia="宋体" w:cs="宋体"/>
                <w:b/>
                <w:bCs/>
                <w:kern w:val="0"/>
                <w:szCs w:val="21"/>
                <w:rPrChange w:id="103" w:author="韩丹" w:date="2026-05-19T16:26:55Z">
                  <w:rPr>
                    <w:rFonts w:hint="eastAsia" w:ascii="宋体" w:hAnsi="宋体" w:cs="宋体"/>
                    <w:b/>
                    <w:bCs/>
                    <w:kern w:val="0"/>
                    <w:szCs w:val="21"/>
                  </w:rPr>
                </w:rPrChange>
              </w:rPr>
              <w:t>（1名）</w:t>
            </w:r>
            <w:r>
              <w:rPr>
                <w:rFonts w:hint="eastAsia" w:ascii="宋体" w:hAnsi="宋体" w:eastAsia="宋体" w:cs="宋体"/>
                <w:kern w:val="0"/>
                <w:szCs w:val="21"/>
                <w:rPrChange w:id="104" w:author="韩丹" w:date="2026-05-19T16:26:55Z">
                  <w:rPr>
                    <w:rFonts w:hint="eastAsia" w:ascii="宋体" w:hAnsi="宋体" w:cs="宋体"/>
                    <w:kern w:val="0"/>
                    <w:szCs w:val="21"/>
                  </w:rPr>
                </w:rPrChange>
              </w:rPr>
              <w:t>，按以下能力情况评分：</w:t>
            </w:r>
          </w:p>
          <w:p w14:paraId="44147750">
            <w:pPr>
              <w:keepNext w:val="0"/>
              <w:keepLines w:val="0"/>
              <w:suppressLineNumbers w:val="0"/>
              <w:spacing w:before="0" w:beforeAutospacing="0" w:after="0" w:afterAutospacing="0"/>
              <w:ind w:left="0" w:right="0"/>
              <w:jc w:val="left"/>
              <w:rPr>
                <w:rFonts w:hint="default" w:ascii="宋体" w:hAnsi="宋体" w:eastAsia="宋体" w:cs="宋体"/>
                <w:kern w:val="0"/>
                <w:szCs w:val="21"/>
              </w:rPr>
            </w:pPr>
            <w:r>
              <w:rPr>
                <w:rFonts w:hint="eastAsia" w:ascii="宋体" w:hAnsi="宋体" w:eastAsia="宋体" w:cs="宋体"/>
                <w:kern w:val="0"/>
                <w:szCs w:val="21"/>
              </w:rPr>
              <w:t>1、具有</w:t>
            </w:r>
            <w:r>
              <w:rPr>
                <w:rFonts w:hint="eastAsia" w:ascii="宋体" w:hAnsi="宋体" w:eastAsia="宋体" w:cs="宋体"/>
                <w:szCs w:val="21"/>
              </w:rPr>
              <w:t>人社部门颁发的职称证书（</w:t>
            </w:r>
            <w:r>
              <w:rPr>
                <w:rFonts w:hint="eastAsia" w:ascii="宋体" w:hAnsi="宋体" w:eastAsia="宋体" w:cs="宋体"/>
                <w:kern w:val="0"/>
                <w:szCs w:val="21"/>
              </w:rPr>
              <w:t>卫生类、环境类或核技术类）高级专业技术职称证书，得60分；</w:t>
            </w:r>
          </w:p>
          <w:p w14:paraId="603211AD">
            <w:pPr>
              <w:keepNext w:val="0"/>
              <w:keepLines w:val="0"/>
              <w:suppressLineNumbers w:val="0"/>
              <w:spacing w:before="0" w:beforeAutospacing="0" w:after="0" w:afterAutospacing="0"/>
              <w:ind w:left="0" w:right="0"/>
              <w:jc w:val="left"/>
              <w:rPr>
                <w:rFonts w:hint="default" w:ascii="宋体" w:hAnsi="宋体" w:eastAsia="宋体" w:cs="宋体"/>
                <w:kern w:val="0"/>
                <w:szCs w:val="21"/>
              </w:rPr>
            </w:pPr>
            <w:r>
              <w:rPr>
                <w:rFonts w:hint="eastAsia" w:ascii="宋体" w:hAnsi="宋体" w:eastAsia="宋体" w:cs="宋体"/>
                <w:kern w:val="0"/>
                <w:szCs w:val="21"/>
              </w:rPr>
              <w:t>2、具有大学本科或以上学历（卫生类、环境类或核技术类专业），得40分。</w:t>
            </w:r>
          </w:p>
          <w:p w14:paraId="7BDCFCF9">
            <w:pPr>
              <w:keepNext w:val="0"/>
              <w:keepLines w:val="0"/>
              <w:suppressLineNumbers w:val="0"/>
              <w:spacing w:before="0" w:beforeAutospacing="0" w:after="0" w:afterAutospacing="0"/>
              <w:ind w:left="0" w:right="0"/>
              <w:jc w:val="left"/>
              <w:rPr>
                <w:rFonts w:hint="default" w:ascii="宋体" w:hAnsi="宋体" w:eastAsia="宋体" w:cs="宋体"/>
                <w:b/>
                <w:bCs/>
                <w:kern w:val="0"/>
                <w:szCs w:val="21"/>
              </w:rPr>
            </w:pPr>
            <w:r>
              <w:rPr>
                <w:rFonts w:hint="eastAsia" w:ascii="宋体" w:hAnsi="宋体" w:eastAsia="宋体" w:cs="宋体"/>
                <w:b/>
                <w:bCs/>
                <w:kern w:val="0"/>
                <w:szCs w:val="21"/>
              </w:rPr>
              <w:t>以上2项累计得分，最高为100分。</w:t>
            </w:r>
          </w:p>
          <w:p w14:paraId="67E1E892">
            <w:pPr>
              <w:keepNext w:val="0"/>
              <w:keepLines w:val="0"/>
              <w:widowControl/>
              <w:suppressLineNumbers w:val="0"/>
              <w:spacing w:before="0" w:beforeAutospacing="0" w:after="0" w:afterAutospacing="0"/>
              <w:ind w:left="0" w:right="0"/>
              <w:jc w:val="left"/>
              <w:rPr>
                <w:rFonts w:hint="default" w:ascii="宋体" w:hAnsi="宋体" w:eastAsia="宋体" w:cs="宋体"/>
                <w:b/>
                <w:bCs/>
                <w:kern w:val="0"/>
                <w:szCs w:val="21"/>
              </w:rPr>
            </w:pPr>
            <w:r>
              <w:rPr>
                <w:rFonts w:hint="eastAsia" w:ascii="宋体" w:hAnsi="宋体" w:eastAsia="宋体" w:cs="宋体"/>
                <w:b/>
                <w:bCs/>
                <w:kern w:val="0"/>
                <w:szCs w:val="21"/>
              </w:rPr>
              <w:t>（二）评分</w:t>
            </w:r>
            <w:r>
              <w:rPr>
                <w:rFonts w:hint="eastAsia" w:ascii="宋体" w:hAnsi="宋体" w:eastAsia="宋体" w:cs="宋体"/>
                <w:b/>
                <w:szCs w:val="21"/>
              </w:rPr>
              <w:t>标准</w:t>
            </w:r>
            <w:r>
              <w:rPr>
                <w:rFonts w:hint="eastAsia" w:ascii="宋体" w:hAnsi="宋体" w:eastAsia="宋体" w:cs="宋体"/>
                <w:b/>
                <w:bCs/>
                <w:kern w:val="0"/>
                <w:szCs w:val="21"/>
              </w:rPr>
              <w:t>：</w:t>
            </w:r>
          </w:p>
          <w:p w14:paraId="60A41CA7">
            <w:pPr>
              <w:keepNext w:val="0"/>
              <w:keepLines w:val="0"/>
              <w:suppressLineNumbers w:val="0"/>
              <w:spacing w:before="0" w:beforeAutospacing="0" w:after="0" w:afterAutospacing="0"/>
              <w:ind w:left="0" w:right="0"/>
              <w:rPr>
                <w:rFonts w:hint="default" w:ascii="宋体" w:hAnsi="宋体" w:eastAsia="宋体" w:cs="宋体"/>
                <w:kern w:val="0"/>
                <w:szCs w:val="21"/>
              </w:rPr>
            </w:pPr>
            <w:r>
              <w:rPr>
                <w:rFonts w:hint="eastAsia" w:ascii="宋体" w:hAnsi="宋体" w:eastAsia="宋体" w:cs="宋体"/>
                <w:kern w:val="0"/>
                <w:szCs w:val="21"/>
              </w:rPr>
              <w:t xml:space="preserve">1、提供毕业证书； </w:t>
            </w:r>
          </w:p>
          <w:p w14:paraId="26CB22CE">
            <w:pPr>
              <w:keepNext w:val="0"/>
              <w:keepLines w:val="0"/>
              <w:suppressLineNumbers w:val="0"/>
              <w:spacing w:before="0" w:beforeAutospacing="0" w:after="0" w:afterAutospacing="0"/>
              <w:ind w:left="0" w:right="0"/>
              <w:rPr>
                <w:rFonts w:hint="default" w:ascii="宋体" w:hAnsi="宋体" w:eastAsia="宋体" w:cs="宋体"/>
                <w:kern w:val="0"/>
                <w:szCs w:val="21"/>
                <w:lang w:eastAsia="zh-CN"/>
              </w:rPr>
            </w:pPr>
            <w:r>
              <w:rPr>
                <w:rFonts w:hint="eastAsia" w:ascii="宋体" w:hAnsi="宋体" w:eastAsia="宋体" w:cs="宋体"/>
                <w:kern w:val="0"/>
                <w:szCs w:val="21"/>
              </w:rPr>
              <w:t>2、提供符合招标文件要求的专业技术职称证书</w:t>
            </w:r>
          </w:p>
          <w:p w14:paraId="063836ED">
            <w:pPr>
              <w:keepNext w:val="0"/>
              <w:keepLines w:val="0"/>
              <w:suppressLineNumbers w:val="0"/>
              <w:spacing w:before="0" w:beforeAutospacing="0" w:after="0" w:afterAutospacing="0"/>
              <w:ind w:left="0" w:right="0"/>
              <w:rPr>
                <w:rFonts w:hint="default" w:ascii="宋体" w:hAnsi="宋体" w:eastAsia="宋体" w:cs="宋体"/>
                <w:kern w:val="0"/>
                <w:szCs w:val="21"/>
              </w:rPr>
            </w:pPr>
            <w:r>
              <w:rPr>
                <w:rFonts w:hint="eastAsia" w:ascii="宋体" w:hAnsi="宋体" w:eastAsia="宋体" w:cs="宋体"/>
                <w:kern w:val="0"/>
                <w:szCs w:val="21"/>
              </w:rPr>
              <w:t>3、提供团队成员通过投标单位缴纳的载有社保部门或税务部门公章的近三个月（含投标当月）内任意一个月的社保证明材料；若供应商为新成立企业且成立时间不足一个月的，可提供加盖公章的情况说明或者证明材料，无需提供相关人员社保亦视为符合；</w:t>
            </w:r>
          </w:p>
          <w:p w14:paraId="25EA1D8E">
            <w:pPr>
              <w:keepNext w:val="0"/>
              <w:keepLines w:val="0"/>
              <w:suppressLineNumbers w:val="0"/>
              <w:spacing w:before="0" w:beforeAutospacing="0" w:after="0" w:afterAutospacing="0"/>
              <w:ind w:left="0" w:right="0"/>
              <w:jc w:val="left"/>
              <w:rPr>
                <w:rFonts w:hint="default" w:ascii="宋体" w:hAnsi="宋体" w:eastAsia="宋体" w:cs="宋体"/>
                <w:szCs w:val="21"/>
              </w:rPr>
            </w:pPr>
            <w:r>
              <w:rPr>
                <w:rFonts w:hint="eastAsia" w:ascii="宋体" w:hAnsi="宋体" w:eastAsia="宋体" w:cs="宋体"/>
                <w:kern w:val="0"/>
                <w:szCs w:val="21"/>
              </w:rPr>
              <w:t xml:space="preserve"> 4、以上资料均要求提供扫描件，未提供或无法判断不得分。。</w:t>
            </w:r>
          </w:p>
        </w:tc>
      </w:tr>
      <w:tr w14:paraId="119A2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39" w:type="dxa"/>
            <w:vMerge w:val="continue"/>
            <w:tcBorders>
              <w:left w:val="single" w:color="auto" w:sz="4" w:space="0"/>
              <w:right w:val="single" w:color="auto" w:sz="4" w:space="0"/>
            </w:tcBorders>
            <w:vAlign w:val="center"/>
          </w:tcPr>
          <w:p w14:paraId="046C1393">
            <w:pPr>
              <w:keepNext w:val="0"/>
              <w:keepLines w:val="0"/>
              <w:widowControl/>
              <w:suppressLineNumbers w:val="0"/>
              <w:spacing w:before="0" w:beforeAutospacing="0" w:after="0" w:afterAutospacing="0"/>
              <w:ind w:left="0" w:right="0"/>
              <w:jc w:val="left"/>
              <w:rPr>
                <w:rFonts w:hint="default" w:ascii="宋体" w:hAnsi="宋体" w:eastAsia="宋体" w:cs="宋体"/>
                <w:szCs w:val="21"/>
                <w:rPrChange w:id="105" w:author="韩丹" w:date="2026-05-19T16:26:55Z">
                  <w:rPr>
                    <w:rFonts w:hint="eastAsia" w:ascii="宋体" w:hAnsi="宋体" w:cs="宋体"/>
                    <w:szCs w:val="21"/>
                  </w:rPr>
                </w:rPrChange>
              </w:rPr>
            </w:pPr>
          </w:p>
        </w:tc>
        <w:tc>
          <w:tcPr>
            <w:tcW w:w="550" w:type="dxa"/>
            <w:tcBorders>
              <w:top w:val="single" w:color="auto" w:sz="4" w:space="0"/>
              <w:left w:val="single" w:color="auto" w:sz="4" w:space="0"/>
              <w:bottom w:val="single" w:color="auto" w:sz="4" w:space="0"/>
              <w:right w:val="single" w:color="auto" w:sz="4" w:space="0"/>
            </w:tcBorders>
          </w:tcPr>
          <w:p w14:paraId="0112318C">
            <w:pPr>
              <w:keepNext w:val="0"/>
              <w:keepLines w:val="0"/>
              <w:suppressLineNumbers w:val="0"/>
              <w:spacing w:before="0" w:beforeAutospacing="0" w:after="0" w:afterAutospacing="0"/>
              <w:ind w:left="0" w:right="0"/>
              <w:jc w:val="center"/>
              <w:rPr>
                <w:rFonts w:hint="default" w:ascii="宋体" w:hAnsi="宋体" w:eastAsia="宋体" w:cs="宋体"/>
                <w:szCs w:val="21"/>
                <w:rPrChange w:id="106" w:author="韩丹" w:date="2026-05-19T16:26:55Z">
                  <w:rPr>
                    <w:rFonts w:hint="eastAsia" w:ascii="宋体" w:hAnsi="宋体" w:cs="宋体"/>
                    <w:szCs w:val="21"/>
                  </w:rPr>
                </w:rPrChange>
              </w:rPr>
            </w:pPr>
            <w:r>
              <w:rPr>
                <w:rFonts w:hint="eastAsia" w:ascii="宋体" w:hAnsi="宋体" w:eastAsia="宋体" w:cs="宋体"/>
                <w:szCs w:val="21"/>
                <w:rPrChange w:id="107" w:author="韩丹" w:date="2026-05-19T16:26:55Z">
                  <w:rPr>
                    <w:rFonts w:hint="eastAsia" w:ascii="宋体" w:hAnsi="宋体" w:cs="宋体"/>
                    <w:szCs w:val="21"/>
                  </w:rPr>
                </w:rPrChange>
              </w:rPr>
              <w:t>5</w:t>
            </w:r>
          </w:p>
        </w:tc>
        <w:tc>
          <w:tcPr>
            <w:tcW w:w="1430" w:type="dxa"/>
            <w:tcBorders>
              <w:top w:val="single" w:color="auto" w:sz="4" w:space="0"/>
              <w:left w:val="single" w:color="auto" w:sz="4" w:space="0"/>
              <w:bottom w:val="single" w:color="auto" w:sz="4" w:space="0"/>
              <w:right w:val="single" w:color="auto" w:sz="4" w:space="0"/>
            </w:tcBorders>
          </w:tcPr>
          <w:p w14:paraId="380DAAF1">
            <w:pPr>
              <w:keepNext w:val="0"/>
              <w:keepLines w:val="0"/>
              <w:suppressLineNumbers w:val="0"/>
              <w:spacing w:before="0" w:beforeAutospacing="0" w:after="0" w:afterAutospacing="0"/>
              <w:ind w:left="0" w:right="0"/>
              <w:jc w:val="left"/>
              <w:rPr>
                <w:rFonts w:hint="default" w:ascii="宋体" w:hAnsi="宋体" w:eastAsia="宋体" w:cs="宋体"/>
                <w:szCs w:val="21"/>
                <w:rPrChange w:id="108" w:author="韩丹" w:date="2026-05-19T16:26:55Z">
                  <w:rPr>
                    <w:rFonts w:hint="eastAsia" w:ascii="宋体" w:hAnsi="宋体" w:cs="宋体"/>
                    <w:szCs w:val="21"/>
                  </w:rPr>
                </w:rPrChange>
              </w:rPr>
            </w:pPr>
            <w:r>
              <w:rPr>
                <w:rFonts w:hint="eastAsia" w:ascii="宋体" w:hAnsi="宋体" w:eastAsia="宋体" w:cs="宋体"/>
                <w:szCs w:val="21"/>
                <w:rPrChange w:id="109" w:author="韩丹" w:date="2026-05-19T16:26:55Z">
                  <w:rPr>
                    <w:rFonts w:ascii="宋体" w:hAnsi="宋体" w:cs="宋体"/>
                    <w:szCs w:val="21"/>
                  </w:rPr>
                </w:rPrChange>
              </w:rPr>
              <w:t>拟安排的项目主要团队成员（主要技术人员）情况（项目负责人除外）</w:t>
            </w:r>
          </w:p>
        </w:tc>
        <w:tc>
          <w:tcPr>
            <w:tcW w:w="1008" w:type="dxa"/>
            <w:tcBorders>
              <w:top w:val="single" w:color="auto" w:sz="4" w:space="0"/>
              <w:left w:val="single" w:color="auto" w:sz="4" w:space="0"/>
              <w:bottom w:val="single" w:color="auto" w:sz="4" w:space="0"/>
              <w:right w:val="single" w:color="auto" w:sz="4" w:space="0"/>
            </w:tcBorders>
          </w:tcPr>
          <w:p w14:paraId="0D563B4E">
            <w:pPr>
              <w:keepNext w:val="0"/>
              <w:keepLines w:val="0"/>
              <w:suppressLineNumbers w:val="0"/>
              <w:spacing w:before="0" w:beforeAutospacing="0" w:after="0" w:afterAutospacing="0"/>
              <w:ind w:left="0" w:right="0"/>
              <w:jc w:val="center"/>
              <w:rPr>
                <w:rFonts w:hint="default" w:ascii="宋体" w:hAnsi="宋体" w:eastAsia="宋体" w:cs="宋体"/>
                <w:szCs w:val="21"/>
                <w:rPrChange w:id="110" w:author="韩丹" w:date="2026-05-19T16:26:55Z">
                  <w:rPr>
                    <w:rFonts w:hint="eastAsia" w:ascii="宋体" w:hAnsi="宋体" w:cs="宋体"/>
                    <w:szCs w:val="21"/>
                  </w:rPr>
                </w:rPrChange>
              </w:rPr>
            </w:pPr>
            <w:r>
              <w:rPr>
                <w:rFonts w:hint="eastAsia" w:ascii="宋体" w:hAnsi="宋体" w:eastAsia="宋体" w:cs="宋体"/>
                <w:szCs w:val="21"/>
                <w:rPrChange w:id="111" w:author="韩丹" w:date="2026-05-19T16:26:55Z">
                  <w:rPr>
                    <w:rFonts w:hint="eastAsia" w:ascii="宋体" w:hAnsi="宋体" w:cs="宋体"/>
                    <w:szCs w:val="21"/>
                  </w:rPr>
                </w:rPrChange>
              </w:rPr>
              <w:t>15</w:t>
            </w:r>
          </w:p>
        </w:tc>
        <w:tc>
          <w:tcPr>
            <w:tcW w:w="5213" w:type="dxa"/>
            <w:tcBorders>
              <w:top w:val="single" w:color="auto" w:sz="4" w:space="0"/>
              <w:left w:val="single" w:color="auto" w:sz="4" w:space="0"/>
              <w:bottom w:val="single" w:color="auto" w:sz="4" w:space="0"/>
              <w:right w:val="single" w:color="auto" w:sz="4" w:space="0"/>
            </w:tcBorders>
          </w:tcPr>
          <w:p w14:paraId="77C734FF">
            <w:pPr>
              <w:keepNext w:val="0"/>
              <w:keepLines w:val="0"/>
              <w:suppressLineNumbers w:val="0"/>
              <w:spacing w:before="0" w:beforeAutospacing="0" w:after="0" w:afterAutospacing="0"/>
              <w:ind w:left="0" w:right="0"/>
              <w:jc w:val="left"/>
              <w:rPr>
                <w:rFonts w:hint="default" w:ascii="宋体" w:hAnsi="宋体" w:eastAsia="宋体" w:cs="宋体"/>
                <w:b/>
                <w:bCs/>
                <w:kern w:val="0"/>
                <w:szCs w:val="21"/>
                <w:rPrChange w:id="112" w:author="韩丹" w:date="2026-05-19T16:26:55Z">
                  <w:rPr>
                    <w:rFonts w:hint="eastAsia" w:ascii="宋体" w:hAnsi="宋体" w:cs="宋体"/>
                    <w:b/>
                    <w:bCs/>
                    <w:kern w:val="0"/>
                    <w:szCs w:val="21"/>
                  </w:rPr>
                </w:rPrChange>
              </w:rPr>
            </w:pPr>
            <w:r>
              <w:rPr>
                <w:rFonts w:hint="eastAsia" w:ascii="宋体" w:hAnsi="宋体" w:eastAsia="宋体" w:cs="宋体"/>
                <w:b/>
                <w:bCs/>
                <w:kern w:val="0"/>
                <w:szCs w:val="21"/>
                <w:rPrChange w:id="113" w:author="韩丹" w:date="2026-05-19T16:26:55Z">
                  <w:rPr>
                    <w:rFonts w:hint="eastAsia" w:ascii="宋体" w:hAnsi="宋体" w:cs="宋体"/>
                    <w:b/>
                    <w:bCs/>
                    <w:kern w:val="0"/>
                    <w:szCs w:val="21"/>
                  </w:rPr>
                </w:rPrChange>
              </w:rPr>
              <w:t>（一）评分内容：</w:t>
            </w:r>
          </w:p>
          <w:p w14:paraId="30490629">
            <w:pPr>
              <w:keepNext w:val="0"/>
              <w:keepLines w:val="0"/>
              <w:widowControl/>
              <w:suppressLineNumbers w:val="0"/>
              <w:spacing w:before="0" w:beforeAutospacing="0" w:after="0" w:afterAutospacing="0"/>
              <w:ind w:left="0" w:right="0"/>
              <w:jc w:val="left"/>
              <w:rPr>
                <w:rFonts w:hint="default" w:ascii="宋体" w:hAnsi="宋体" w:eastAsia="宋体" w:cs="宋体"/>
                <w:kern w:val="0"/>
                <w:szCs w:val="21"/>
                <w:rPrChange w:id="114" w:author="韩丹" w:date="2026-05-19T16:26:55Z">
                  <w:rPr>
                    <w:rFonts w:hint="eastAsia" w:ascii="宋体" w:hAnsi="宋体" w:cs="宋体"/>
                    <w:kern w:val="0"/>
                    <w:szCs w:val="21"/>
                  </w:rPr>
                </w:rPrChange>
              </w:rPr>
            </w:pPr>
            <w:r>
              <w:rPr>
                <w:rFonts w:hint="eastAsia" w:ascii="宋体" w:hAnsi="宋体" w:eastAsia="宋体" w:cs="宋体"/>
                <w:kern w:val="0"/>
                <w:szCs w:val="21"/>
                <w:rPrChange w:id="115" w:author="韩丹" w:date="2026-05-19T16:26:55Z">
                  <w:rPr>
                    <w:rFonts w:hint="eastAsia" w:ascii="宋体" w:hAnsi="宋体" w:cs="宋体"/>
                    <w:kern w:val="0"/>
                    <w:szCs w:val="21"/>
                  </w:rPr>
                </w:rPrChange>
              </w:rPr>
              <w:t>项目主要团队成员须为投标人本单位人员，否则不得分，在此基础上按下述评分：</w:t>
            </w:r>
          </w:p>
          <w:p w14:paraId="7C7E1F8B">
            <w:pPr>
              <w:keepNext w:val="0"/>
              <w:keepLines w:val="0"/>
              <w:widowControl/>
              <w:suppressLineNumbers w:val="0"/>
              <w:spacing w:before="0" w:beforeAutospacing="0" w:after="0" w:afterAutospacing="0"/>
              <w:ind w:left="0" w:right="0"/>
              <w:jc w:val="left"/>
              <w:rPr>
                <w:rFonts w:hint="default" w:ascii="宋体" w:hAnsi="宋体" w:eastAsia="宋体" w:cs="宋体"/>
                <w:kern w:val="0"/>
                <w:szCs w:val="21"/>
              </w:rPr>
            </w:pPr>
            <w:r>
              <w:rPr>
                <w:rFonts w:hint="eastAsia" w:ascii="宋体" w:hAnsi="宋体" w:eastAsia="宋体" w:cs="宋体"/>
                <w:kern w:val="0"/>
                <w:szCs w:val="21"/>
                <w:rPrChange w:id="116" w:author="韩丹" w:date="2026-05-19T16:26:55Z">
                  <w:rPr>
                    <w:rFonts w:hint="eastAsia" w:ascii="宋体" w:hAnsi="宋体" w:cs="宋体"/>
                    <w:kern w:val="0"/>
                    <w:szCs w:val="21"/>
                  </w:rPr>
                </w:rPrChange>
              </w:rPr>
              <w:t>1.投标人项目团队成员中具有大学本科或以上（专业为卫生类、环境类或核技术类）</w:t>
            </w:r>
            <w:r>
              <w:rPr>
                <w:rFonts w:hint="eastAsia" w:ascii="宋体" w:hAnsi="宋体" w:eastAsia="宋体" w:cs="宋体"/>
                <w:szCs w:val="21"/>
              </w:rPr>
              <w:t>，</w:t>
            </w:r>
            <w:r>
              <w:rPr>
                <w:rFonts w:hint="eastAsia" w:ascii="宋体" w:hAnsi="宋体" w:eastAsia="宋体" w:cs="宋体"/>
                <w:kern w:val="0"/>
                <w:szCs w:val="21"/>
              </w:rPr>
              <w:t>人员数量满足1人得10分，最高得50分；其他情况不得分；</w:t>
            </w:r>
          </w:p>
          <w:p w14:paraId="044E2870">
            <w:pPr>
              <w:pStyle w:val="16"/>
              <w:keepNext w:val="0"/>
              <w:keepLines w:val="0"/>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kern w:val="0"/>
                <w:sz w:val="21"/>
                <w:szCs w:val="21"/>
              </w:rPr>
              <w:t>2.投标人项目团队成员中具</w:t>
            </w:r>
            <w:r>
              <w:rPr>
                <w:rFonts w:hint="eastAsia" w:ascii="宋体" w:hAnsi="宋体" w:cs="宋体"/>
                <w:kern w:val="2"/>
                <w:sz w:val="21"/>
                <w:szCs w:val="21"/>
              </w:rPr>
              <w:t>有人力资源和社会保障部门颁发的环境专业或卫生医学专业或核技术与核工程专业的中级及以上职称证书，每提供一人得</w:t>
            </w:r>
            <w:r>
              <w:rPr>
                <w:rFonts w:hint="eastAsia" w:hAnsi="宋体" w:cs="宋体"/>
                <w:kern w:val="2"/>
                <w:sz w:val="21"/>
                <w:szCs w:val="21"/>
                <w:lang w:val="en-US" w:eastAsia="zh-CN"/>
                <w:rPrChange w:id="117" w:author="韩丹" w:date="2026-05-19T16:26:55Z">
                  <w:rPr>
                    <w:rFonts w:hint="eastAsia"/>
                    <w:kern w:val="2"/>
                    <w:sz w:val="21"/>
                    <w:szCs w:val="21"/>
                    <w:lang w:val="en-US" w:eastAsia="zh-CN"/>
                  </w:rPr>
                </w:rPrChange>
              </w:rPr>
              <w:t>10</w:t>
            </w:r>
            <w:r>
              <w:rPr>
                <w:rFonts w:hint="eastAsia" w:ascii="宋体" w:hAnsi="宋体" w:cs="宋体"/>
                <w:kern w:val="2"/>
                <w:sz w:val="21"/>
                <w:szCs w:val="21"/>
              </w:rPr>
              <w:t>分，本项最高得</w:t>
            </w:r>
            <w:r>
              <w:rPr>
                <w:rFonts w:hint="eastAsia" w:hAnsi="宋体" w:cs="宋体"/>
                <w:kern w:val="2"/>
                <w:sz w:val="21"/>
                <w:szCs w:val="21"/>
                <w:lang w:val="en-US" w:eastAsia="zh-CN"/>
                <w:rPrChange w:id="118" w:author="韩丹" w:date="2026-05-19T16:26:55Z">
                  <w:rPr>
                    <w:rFonts w:hint="eastAsia"/>
                    <w:kern w:val="2"/>
                    <w:sz w:val="21"/>
                    <w:szCs w:val="21"/>
                    <w:lang w:val="en-US" w:eastAsia="zh-CN"/>
                  </w:rPr>
                </w:rPrChange>
              </w:rPr>
              <w:t>50</w:t>
            </w:r>
            <w:r>
              <w:rPr>
                <w:rFonts w:hint="eastAsia" w:ascii="宋体" w:hAnsi="宋体" w:cs="宋体"/>
                <w:kern w:val="2"/>
                <w:sz w:val="21"/>
                <w:szCs w:val="21"/>
              </w:rPr>
              <w:t>分；</w:t>
            </w:r>
          </w:p>
          <w:p w14:paraId="77C7ABE0">
            <w:pPr>
              <w:keepNext w:val="0"/>
              <w:keepLines w:val="0"/>
              <w:widowControl/>
              <w:suppressLineNumbers w:val="0"/>
              <w:spacing w:before="0" w:beforeAutospacing="0" w:after="0" w:afterAutospacing="0"/>
              <w:ind w:left="0" w:right="0"/>
              <w:jc w:val="left"/>
              <w:rPr>
                <w:rFonts w:hint="eastAsia" w:ascii="宋体" w:hAnsi="宋体" w:eastAsia="宋体" w:cs="宋体"/>
                <w:b/>
                <w:bCs/>
                <w:kern w:val="0"/>
                <w:szCs w:val="21"/>
              </w:rPr>
            </w:pPr>
            <w:r>
              <w:rPr>
                <w:rFonts w:hint="eastAsia" w:ascii="宋体" w:hAnsi="宋体" w:eastAsia="宋体" w:cs="宋体"/>
                <w:b/>
                <w:bCs/>
                <w:kern w:val="0"/>
                <w:szCs w:val="21"/>
              </w:rPr>
              <w:t>以上2项合计不超过100分。</w:t>
            </w:r>
          </w:p>
          <w:p w14:paraId="42199754">
            <w:pPr>
              <w:keepNext w:val="0"/>
              <w:keepLines w:val="0"/>
              <w:widowControl/>
              <w:suppressLineNumbers w:val="0"/>
              <w:spacing w:before="0" w:beforeAutospacing="0" w:after="0" w:afterAutospacing="0"/>
              <w:ind w:left="0" w:right="0"/>
              <w:jc w:val="left"/>
              <w:rPr>
                <w:rFonts w:hint="eastAsia" w:ascii="宋体" w:hAnsi="宋体" w:eastAsia="宋体" w:cs="宋体"/>
                <w:b/>
                <w:bCs/>
                <w:kern w:val="0"/>
                <w:szCs w:val="21"/>
              </w:rPr>
            </w:pPr>
            <w:r>
              <w:rPr>
                <w:rFonts w:hint="eastAsia" w:ascii="宋体" w:hAnsi="宋体" w:eastAsia="宋体" w:cs="宋体"/>
                <w:b/>
                <w:bCs/>
                <w:kern w:val="0"/>
                <w:szCs w:val="21"/>
              </w:rPr>
              <w:t>注意：同一个人同时满足学历、职称评分项的可重复得分，同一人职称评分仅可一次得分。</w:t>
            </w:r>
          </w:p>
          <w:p w14:paraId="6ACF3B2B">
            <w:pPr>
              <w:keepNext w:val="0"/>
              <w:keepLines w:val="0"/>
              <w:suppressLineNumbers w:val="0"/>
              <w:spacing w:before="0" w:beforeAutospacing="0" w:after="0" w:afterAutospacing="0"/>
              <w:ind w:left="0" w:right="0"/>
              <w:jc w:val="left"/>
              <w:rPr>
                <w:rFonts w:hint="eastAsia" w:ascii="宋体" w:hAnsi="宋体" w:eastAsia="宋体" w:cs="宋体"/>
                <w:b/>
                <w:bCs/>
                <w:kern w:val="0"/>
                <w:szCs w:val="21"/>
              </w:rPr>
            </w:pPr>
            <w:r>
              <w:rPr>
                <w:rFonts w:hint="eastAsia" w:ascii="宋体" w:hAnsi="宋体" w:eastAsia="宋体" w:cs="宋体"/>
                <w:b/>
                <w:bCs/>
                <w:kern w:val="0"/>
                <w:szCs w:val="21"/>
              </w:rPr>
              <w:t>（二）评分</w:t>
            </w:r>
            <w:r>
              <w:rPr>
                <w:rFonts w:hint="eastAsia" w:ascii="宋体" w:hAnsi="宋体" w:eastAsia="宋体" w:cs="宋体"/>
                <w:b/>
                <w:szCs w:val="21"/>
              </w:rPr>
              <w:t>标准</w:t>
            </w:r>
            <w:r>
              <w:rPr>
                <w:rFonts w:hint="eastAsia" w:ascii="宋体" w:hAnsi="宋体" w:eastAsia="宋体" w:cs="宋体"/>
                <w:b/>
                <w:bCs/>
                <w:kern w:val="0"/>
                <w:szCs w:val="21"/>
              </w:rPr>
              <w:t>：</w:t>
            </w:r>
          </w:p>
          <w:p w14:paraId="2B1DCFAB">
            <w:pPr>
              <w:keepNext w:val="0"/>
              <w:keepLines w:val="0"/>
              <w:suppressLineNumbers w:val="0"/>
              <w:spacing w:before="0" w:beforeAutospacing="0" w:after="0" w:afterAutospacing="0"/>
              <w:ind w:left="0" w:right="0"/>
              <w:rPr>
                <w:rFonts w:hint="eastAsia" w:ascii="宋体" w:hAnsi="宋体" w:eastAsia="宋体" w:cs="宋体"/>
                <w:kern w:val="0"/>
                <w:szCs w:val="21"/>
              </w:rPr>
            </w:pPr>
            <w:r>
              <w:rPr>
                <w:rFonts w:hint="eastAsia" w:ascii="宋体" w:hAnsi="宋体" w:eastAsia="宋体" w:cs="宋体"/>
                <w:kern w:val="0"/>
                <w:szCs w:val="21"/>
              </w:rPr>
              <w:t xml:space="preserve">1、提供毕业证书； </w:t>
            </w:r>
          </w:p>
          <w:p w14:paraId="31B48E17">
            <w:pPr>
              <w:keepNext w:val="0"/>
              <w:keepLines w:val="0"/>
              <w:suppressLineNumbers w:val="0"/>
              <w:spacing w:before="0" w:beforeAutospacing="0" w:after="0" w:afterAutospacing="0"/>
              <w:ind w:left="0" w:right="0"/>
              <w:rPr>
                <w:rFonts w:hint="eastAsia" w:ascii="宋体" w:hAnsi="宋体" w:eastAsia="宋体" w:cs="宋体"/>
                <w:kern w:val="0"/>
                <w:szCs w:val="21"/>
                <w:lang w:eastAsia="zh-CN"/>
              </w:rPr>
            </w:pPr>
            <w:r>
              <w:rPr>
                <w:rFonts w:hint="eastAsia" w:ascii="宋体" w:hAnsi="宋体" w:eastAsia="宋体" w:cs="宋体"/>
                <w:kern w:val="0"/>
                <w:szCs w:val="21"/>
              </w:rPr>
              <w:t>2、提供符合招标文件要求的专业技术职称证书</w:t>
            </w:r>
            <w:r>
              <w:rPr>
                <w:rFonts w:hint="eastAsia" w:ascii="宋体" w:hAnsi="宋体" w:eastAsia="宋体" w:cs="宋体"/>
                <w:kern w:val="0"/>
                <w:szCs w:val="21"/>
                <w:lang w:eastAsia="zh-CN"/>
              </w:rPr>
              <w:t>；</w:t>
            </w:r>
          </w:p>
          <w:p w14:paraId="76BBE051">
            <w:pPr>
              <w:keepNext w:val="0"/>
              <w:keepLines w:val="0"/>
              <w:suppressLineNumbers w:val="0"/>
              <w:spacing w:before="0" w:beforeAutospacing="0" w:after="0" w:afterAutospacing="0"/>
              <w:ind w:left="0" w:right="0"/>
              <w:rPr>
                <w:rFonts w:hint="eastAsia" w:ascii="宋体" w:hAnsi="宋体" w:eastAsia="宋体" w:cs="宋体"/>
                <w:kern w:val="0"/>
                <w:szCs w:val="21"/>
              </w:rPr>
            </w:pPr>
            <w:r>
              <w:rPr>
                <w:rFonts w:hint="eastAsia" w:ascii="宋体" w:hAnsi="宋体" w:eastAsia="宋体" w:cs="宋体"/>
                <w:kern w:val="0"/>
                <w:szCs w:val="21"/>
              </w:rPr>
              <w:t xml:space="preserve">3、提供团队成员通过投标单位缴纳的载有社保部门或税务部门公章的近三个月（含投标当月）内任意一个月的社保证明材料；若供应商为新成立企业且成立时间不足一个月的，可提供加盖公章的情况说明或者证明材料，无需提供相关人员社保亦视为符合； </w:t>
            </w:r>
          </w:p>
          <w:p w14:paraId="75B227E8">
            <w:pPr>
              <w:keepNext w:val="0"/>
              <w:keepLines w:val="0"/>
              <w:suppressLineNumbers w:val="0"/>
              <w:spacing w:before="0" w:beforeAutospacing="0" w:after="0" w:afterAutospacing="0"/>
              <w:ind w:left="0" w:right="0"/>
              <w:jc w:val="left"/>
              <w:rPr>
                <w:rFonts w:hint="eastAsia" w:ascii="宋体" w:hAnsi="宋体" w:eastAsia="宋体" w:cs="宋体"/>
                <w:kern w:val="0"/>
                <w:szCs w:val="21"/>
              </w:rPr>
            </w:pPr>
            <w:r>
              <w:rPr>
                <w:rFonts w:hint="eastAsia" w:ascii="宋体" w:hAnsi="宋体" w:eastAsia="宋体" w:cs="宋体"/>
                <w:kern w:val="0"/>
                <w:szCs w:val="21"/>
              </w:rPr>
              <w:t>4、以上资料均要求提供扫描件，未提供或无法判断不得分。</w:t>
            </w:r>
          </w:p>
        </w:tc>
      </w:tr>
      <w:tr w14:paraId="088EF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tcBorders>
              <w:top w:val="single" w:color="auto" w:sz="4" w:space="0"/>
              <w:left w:val="single" w:color="auto" w:sz="4" w:space="0"/>
              <w:bottom w:val="single" w:color="auto" w:sz="4" w:space="0"/>
              <w:right w:val="single" w:color="auto" w:sz="4" w:space="0"/>
            </w:tcBorders>
          </w:tcPr>
          <w:p w14:paraId="09C9D78C">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w:t>
            </w:r>
          </w:p>
        </w:tc>
        <w:tc>
          <w:tcPr>
            <w:tcW w:w="2988" w:type="dxa"/>
            <w:gridSpan w:val="3"/>
            <w:tcBorders>
              <w:top w:val="single" w:color="auto" w:sz="4" w:space="0"/>
              <w:left w:val="single" w:color="auto" w:sz="4" w:space="0"/>
              <w:bottom w:val="single" w:color="auto" w:sz="4" w:space="0"/>
              <w:right w:val="single" w:color="auto" w:sz="4" w:space="0"/>
            </w:tcBorders>
          </w:tcPr>
          <w:p w14:paraId="14088683">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lang w:val="en-US" w:eastAsia="zh-CN"/>
              </w:rPr>
              <w:t>综合实力</w:t>
            </w:r>
          </w:p>
        </w:tc>
        <w:tc>
          <w:tcPr>
            <w:tcW w:w="5213" w:type="dxa"/>
            <w:tcBorders>
              <w:top w:val="single" w:color="auto" w:sz="4" w:space="0"/>
              <w:left w:val="single" w:color="auto" w:sz="4" w:space="0"/>
              <w:bottom w:val="single" w:color="auto" w:sz="4" w:space="0"/>
              <w:right w:val="single" w:color="auto" w:sz="4" w:space="0"/>
            </w:tcBorders>
          </w:tcPr>
          <w:p w14:paraId="3BD3185B">
            <w:pPr>
              <w:keepNext w:val="0"/>
              <w:keepLines w:val="0"/>
              <w:suppressLineNumbers w:val="0"/>
              <w:spacing w:before="0" w:beforeAutospacing="0" w:after="0" w:afterAutospacing="0"/>
              <w:ind w:left="0" w:right="0"/>
              <w:jc w:val="center"/>
              <w:rPr>
                <w:rFonts w:hint="eastAsia" w:ascii="宋体" w:hAnsi="宋体" w:eastAsia="宋体" w:cs="宋体"/>
                <w:szCs w:val="21"/>
                <w:lang w:eastAsia="zh-CN"/>
              </w:rPr>
            </w:pPr>
            <w:r>
              <w:rPr>
                <w:rFonts w:hint="eastAsia" w:ascii="宋体" w:hAnsi="宋体" w:eastAsia="宋体" w:cs="宋体"/>
                <w:szCs w:val="21"/>
              </w:rPr>
              <w:t>2</w:t>
            </w:r>
            <w:r>
              <w:rPr>
                <w:rFonts w:hint="eastAsia" w:ascii="宋体" w:hAnsi="宋体" w:eastAsia="宋体" w:cs="宋体"/>
                <w:szCs w:val="21"/>
                <w:lang w:val="en-US" w:eastAsia="zh-CN"/>
              </w:rPr>
              <w:t>0</w:t>
            </w:r>
          </w:p>
        </w:tc>
      </w:tr>
      <w:tr w14:paraId="4B47E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739" w:type="dxa"/>
            <w:vMerge w:val="restart"/>
            <w:tcBorders>
              <w:top w:val="single" w:color="auto" w:sz="4" w:space="0"/>
              <w:left w:val="single" w:color="auto" w:sz="4" w:space="0"/>
              <w:right w:val="single" w:color="auto" w:sz="4" w:space="0"/>
            </w:tcBorders>
          </w:tcPr>
          <w:p w14:paraId="37E90D7D">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550" w:type="dxa"/>
            <w:tcBorders>
              <w:top w:val="single" w:color="auto" w:sz="4" w:space="0"/>
              <w:left w:val="single" w:color="auto" w:sz="4" w:space="0"/>
              <w:bottom w:val="single" w:color="auto" w:sz="4" w:space="0"/>
              <w:right w:val="single" w:color="auto" w:sz="4" w:space="0"/>
            </w:tcBorders>
          </w:tcPr>
          <w:p w14:paraId="2D98F756">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行号</w:t>
            </w:r>
          </w:p>
        </w:tc>
        <w:tc>
          <w:tcPr>
            <w:tcW w:w="1430" w:type="dxa"/>
            <w:tcBorders>
              <w:top w:val="single" w:color="auto" w:sz="4" w:space="0"/>
              <w:left w:val="single" w:color="auto" w:sz="4" w:space="0"/>
              <w:bottom w:val="single" w:color="auto" w:sz="4" w:space="0"/>
              <w:right w:val="single" w:color="auto" w:sz="4" w:space="0"/>
            </w:tcBorders>
          </w:tcPr>
          <w:p w14:paraId="6D79E40F">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内容</w:t>
            </w:r>
          </w:p>
        </w:tc>
        <w:tc>
          <w:tcPr>
            <w:tcW w:w="1008" w:type="dxa"/>
            <w:tcBorders>
              <w:top w:val="single" w:color="auto" w:sz="4" w:space="0"/>
              <w:left w:val="single" w:color="auto" w:sz="4" w:space="0"/>
              <w:bottom w:val="single" w:color="auto" w:sz="4" w:space="0"/>
              <w:right w:val="single" w:color="auto" w:sz="4" w:space="0"/>
            </w:tcBorders>
          </w:tcPr>
          <w:p w14:paraId="093B3D7D">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权重</w:t>
            </w:r>
          </w:p>
        </w:tc>
        <w:tc>
          <w:tcPr>
            <w:tcW w:w="5213" w:type="dxa"/>
            <w:tcBorders>
              <w:top w:val="single" w:color="auto" w:sz="4" w:space="0"/>
              <w:left w:val="single" w:color="auto" w:sz="4" w:space="0"/>
              <w:bottom w:val="single" w:color="auto" w:sz="4" w:space="0"/>
              <w:right w:val="single" w:color="auto" w:sz="4" w:space="0"/>
            </w:tcBorders>
          </w:tcPr>
          <w:p w14:paraId="6D167DB4">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评分准则</w:t>
            </w:r>
          </w:p>
        </w:tc>
      </w:tr>
      <w:tr w14:paraId="48237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39" w:type="dxa"/>
            <w:vMerge w:val="continue"/>
            <w:tcBorders>
              <w:left w:val="single" w:color="auto" w:sz="4" w:space="0"/>
              <w:right w:val="single" w:color="auto" w:sz="4" w:space="0"/>
            </w:tcBorders>
            <w:vAlign w:val="center"/>
          </w:tcPr>
          <w:p w14:paraId="0FEB8C4B">
            <w:pPr>
              <w:keepNext w:val="0"/>
              <w:keepLines w:val="0"/>
              <w:widowControl/>
              <w:suppressLineNumbers w:val="0"/>
              <w:spacing w:before="0" w:beforeAutospacing="0" w:after="0" w:afterAutospacing="0"/>
              <w:ind w:left="0" w:right="0"/>
              <w:jc w:val="left"/>
              <w:rPr>
                <w:rFonts w:hint="default" w:ascii="宋体" w:hAnsi="宋体" w:eastAsia="宋体" w:cs="宋体"/>
                <w:szCs w:val="21"/>
                <w:rPrChange w:id="119" w:author="韩丹" w:date="2026-05-19T16:26:55Z">
                  <w:rPr>
                    <w:rFonts w:hint="eastAsia" w:ascii="宋体" w:hAnsi="宋体" w:cs="宋体"/>
                    <w:szCs w:val="21"/>
                  </w:rPr>
                </w:rPrChange>
              </w:rPr>
            </w:pPr>
          </w:p>
        </w:tc>
        <w:tc>
          <w:tcPr>
            <w:tcW w:w="550" w:type="dxa"/>
            <w:tcBorders>
              <w:top w:val="single" w:color="auto" w:sz="4" w:space="0"/>
              <w:left w:val="single" w:color="auto" w:sz="4" w:space="0"/>
              <w:bottom w:val="single" w:color="auto" w:sz="4" w:space="0"/>
              <w:right w:val="single" w:color="auto" w:sz="4" w:space="0"/>
            </w:tcBorders>
          </w:tcPr>
          <w:p w14:paraId="40357535">
            <w:pPr>
              <w:keepNext w:val="0"/>
              <w:keepLines w:val="0"/>
              <w:suppressLineNumbers w:val="0"/>
              <w:spacing w:before="0" w:beforeAutospacing="0" w:after="0" w:afterAutospacing="0"/>
              <w:ind w:left="0" w:right="0"/>
              <w:jc w:val="center"/>
              <w:rPr>
                <w:rFonts w:hint="default" w:ascii="宋体" w:hAnsi="宋体" w:eastAsia="宋体" w:cs="宋体"/>
                <w:szCs w:val="21"/>
                <w:rPrChange w:id="120" w:author="韩丹" w:date="2026-05-19T16:26:55Z">
                  <w:rPr>
                    <w:rFonts w:hint="eastAsia" w:ascii="宋体" w:hAnsi="宋体" w:cs="宋体"/>
                    <w:szCs w:val="21"/>
                  </w:rPr>
                </w:rPrChange>
              </w:rPr>
            </w:pPr>
            <w:r>
              <w:rPr>
                <w:rFonts w:hint="eastAsia" w:ascii="宋体" w:hAnsi="宋体" w:eastAsia="宋体" w:cs="宋体"/>
                <w:szCs w:val="21"/>
                <w:rPrChange w:id="121" w:author="韩丹" w:date="2026-05-19T16:26:55Z">
                  <w:rPr>
                    <w:rFonts w:hint="eastAsia" w:ascii="宋体" w:hAnsi="宋体" w:cs="宋体"/>
                    <w:szCs w:val="21"/>
                  </w:rPr>
                </w:rPrChange>
              </w:rPr>
              <w:t>1</w:t>
            </w:r>
          </w:p>
        </w:tc>
        <w:tc>
          <w:tcPr>
            <w:tcW w:w="1430" w:type="dxa"/>
            <w:tcBorders>
              <w:top w:val="single" w:color="auto" w:sz="4" w:space="0"/>
              <w:left w:val="single" w:color="auto" w:sz="4" w:space="0"/>
              <w:bottom w:val="single" w:color="auto" w:sz="4" w:space="0"/>
              <w:right w:val="single" w:color="auto" w:sz="4" w:space="0"/>
            </w:tcBorders>
          </w:tcPr>
          <w:p w14:paraId="6B2E1D07">
            <w:pPr>
              <w:keepNext w:val="0"/>
              <w:keepLines w:val="0"/>
              <w:suppressLineNumbers w:val="0"/>
              <w:spacing w:before="0" w:beforeAutospacing="0" w:after="0" w:afterAutospacing="0"/>
              <w:ind w:left="0" w:right="0"/>
              <w:jc w:val="center"/>
              <w:rPr>
                <w:rFonts w:hint="default" w:ascii="宋体" w:hAnsi="宋体" w:eastAsia="宋体" w:cs="宋体"/>
                <w:szCs w:val="21"/>
                <w:rPrChange w:id="122" w:author="韩丹" w:date="2026-05-19T16:26:55Z">
                  <w:rPr>
                    <w:rFonts w:hint="eastAsia" w:ascii="宋体" w:hAnsi="宋体" w:cs="宋体"/>
                    <w:szCs w:val="21"/>
                  </w:rPr>
                </w:rPrChange>
              </w:rPr>
            </w:pPr>
            <w:r>
              <w:rPr>
                <w:rFonts w:hint="eastAsia" w:ascii="宋体" w:hAnsi="宋体" w:eastAsia="宋体" w:cs="宋体"/>
                <w:szCs w:val="21"/>
                <w:rPrChange w:id="123" w:author="韩丹" w:date="2026-05-19T16:26:55Z">
                  <w:rPr>
                    <w:rFonts w:hint="eastAsia" w:ascii="宋体" w:hAnsi="宋体" w:cs="宋体"/>
                    <w:szCs w:val="21"/>
                  </w:rPr>
                </w:rPrChange>
              </w:rPr>
              <w:t>投标人通过相关认证情况</w:t>
            </w:r>
          </w:p>
        </w:tc>
        <w:tc>
          <w:tcPr>
            <w:tcW w:w="1008" w:type="dxa"/>
            <w:tcBorders>
              <w:top w:val="single" w:color="auto" w:sz="4" w:space="0"/>
              <w:left w:val="single" w:color="auto" w:sz="4" w:space="0"/>
              <w:bottom w:val="single" w:color="auto" w:sz="4" w:space="0"/>
              <w:right w:val="single" w:color="auto" w:sz="4" w:space="0"/>
            </w:tcBorders>
          </w:tcPr>
          <w:p w14:paraId="410548AE">
            <w:pPr>
              <w:keepNext w:val="0"/>
              <w:keepLines w:val="0"/>
              <w:suppressLineNumbers w:val="0"/>
              <w:spacing w:before="0" w:beforeAutospacing="0" w:after="0" w:afterAutospacing="0"/>
              <w:ind w:left="0" w:right="0"/>
              <w:jc w:val="center"/>
              <w:rPr>
                <w:rFonts w:hint="default" w:ascii="宋体" w:hAnsi="宋体" w:eastAsia="宋体" w:cs="宋体"/>
                <w:szCs w:val="21"/>
                <w:rPrChange w:id="124" w:author="韩丹" w:date="2026-05-19T16:26:55Z">
                  <w:rPr>
                    <w:rFonts w:hint="eastAsia" w:ascii="宋体" w:hAnsi="宋体" w:cs="宋体"/>
                    <w:szCs w:val="21"/>
                  </w:rPr>
                </w:rPrChange>
              </w:rPr>
            </w:pPr>
            <w:r>
              <w:rPr>
                <w:rFonts w:hint="eastAsia" w:ascii="宋体" w:hAnsi="宋体" w:eastAsia="宋体" w:cs="宋体"/>
                <w:szCs w:val="21"/>
                <w:rPrChange w:id="125" w:author="韩丹" w:date="2026-05-19T16:26:55Z">
                  <w:rPr>
                    <w:rFonts w:hint="eastAsia" w:ascii="宋体" w:hAnsi="宋体" w:cs="宋体"/>
                    <w:szCs w:val="21"/>
                  </w:rPr>
                </w:rPrChange>
              </w:rPr>
              <w:t>5</w:t>
            </w:r>
          </w:p>
        </w:tc>
        <w:tc>
          <w:tcPr>
            <w:tcW w:w="5213" w:type="dxa"/>
            <w:tcBorders>
              <w:top w:val="single" w:color="auto" w:sz="4" w:space="0"/>
              <w:left w:val="single" w:color="auto" w:sz="4" w:space="0"/>
              <w:bottom w:val="single" w:color="auto" w:sz="4" w:space="0"/>
              <w:right w:val="single" w:color="auto" w:sz="4" w:space="0"/>
            </w:tcBorders>
          </w:tcPr>
          <w:p w14:paraId="3CBF8B01">
            <w:pPr>
              <w:keepNext w:val="0"/>
              <w:keepLines w:val="0"/>
              <w:suppressLineNumbers w:val="0"/>
              <w:spacing w:before="0" w:beforeAutospacing="0" w:after="0" w:afterAutospacing="0"/>
              <w:ind w:left="0" w:right="0"/>
              <w:rPr>
                <w:rFonts w:hint="default" w:ascii="宋体" w:hAnsi="宋体" w:eastAsia="宋体" w:cs="宋体"/>
                <w:szCs w:val="21"/>
                <w:rPrChange w:id="126" w:author="韩丹" w:date="2026-05-19T16:26:55Z">
                  <w:rPr>
                    <w:rFonts w:hint="eastAsia" w:ascii="宋体" w:hAnsi="宋体" w:cs="宋体"/>
                    <w:szCs w:val="21"/>
                  </w:rPr>
                </w:rPrChange>
              </w:rPr>
            </w:pPr>
            <w:r>
              <w:rPr>
                <w:rFonts w:hint="eastAsia" w:ascii="宋体" w:hAnsi="宋体" w:eastAsia="宋体" w:cs="宋体"/>
                <w:b/>
                <w:bCs/>
                <w:szCs w:val="21"/>
                <w:rPrChange w:id="127" w:author="韩丹" w:date="2026-05-19T16:26:55Z">
                  <w:rPr>
                    <w:rFonts w:hint="eastAsia" w:ascii="宋体" w:hAnsi="宋体" w:cs="宋体"/>
                    <w:b/>
                    <w:bCs/>
                    <w:szCs w:val="21"/>
                  </w:rPr>
                </w:rPrChange>
              </w:rPr>
              <w:t>（一）评分内容：</w:t>
            </w:r>
          </w:p>
          <w:p w14:paraId="1B447D55">
            <w:pPr>
              <w:keepNext w:val="0"/>
              <w:keepLines w:val="0"/>
              <w:suppressLineNumbers w:val="0"/>
              <w:spacing w:before="0" w:beforeAutospacing="0" w:after="0" w:afterAutospacing="0"/>
              <w:ind w:left="0" w:right="0"/>
              <w:rPr>
                <w:rFonts w:hint="default" w:ascii="宋体" w:hAnsi="宋体" w:eastAsia="宋体" w:cs="宋体"/>
                <w:szCs w:val="21"/>
                <w:rPrChange w:id="128" w:author="韩丹" w:date="2026-05-19T16:26:55Z">
                  <w:rPr>
                    <w:rFonts w:hint="eastAsia" w:ascii="宋体" w:hAnsi="宋体" w:cs="宋体"/>
                    <w:szCs w:val="21"/>
                  </w:rPr>
                </w:rPrChange>
              </w:rPr>
            </w:pPr>
            <w:r>
              <w:rPr>
                <w:rFonts w:hint="eastAsia" w:ascii="宋体" w:hAnsi="宋体" w:eastAsia="宋体" w:cs="宋体"/>
                <w:szCs w:val="21"/>
                <w:rPrChange w:id="129" w:author="韩丹" w:date="2026-05-19T16:26:55Z">
                  <w:rPr>
                    <w:rFonts w:hint="eastAsia" w:ascii="宋体" w:hAnsi="宋体" w:cs="宋体"/>
                    <w:szCs w:val="21"/>
                  </w:rPr>
                </w:rPrChange>
              </w:rPr>
              <w:t>1.持有质量管理体系认证证书得34分；</w:t>
            </w:r>
          </w:p>
          <w:p w14:paraId="2D88E2CC">
            <w:pPr>
              <w:keepNext w:val="0"/>
              <w:keepLines w:val="0"/>
              <w:suppressLineNumbers w:val="0"/>
              <w:spacing w:before="0" w:beforeAutospacing="0" w:after="0" w:afterAutospacing="0"/>
              <w:ind w:left="0" w:right="0"/>
              <w:rPr>
                <w:rFonts w:hint="default" w:ascii="宋体" w:hAnsi="宋体" w:eastAsia="宋体" w:cs="宋体"/>
                <w:szCs w:val="21"/>
                <w:rPrChange w:id="130" w:author="韩丹" w:date="2026-05-19T16:26:55Z">
                  <w:rPr>
                    <w:rFonts w:hint="eastAsia" w:ascii="宋体" w:hAnsi="宋体" w:cs="宋体"/>
                    <w:szCs w:val="21"/>
                  </w:rPr>
                </w:rPrChange>
              </w:rPr>
            </w:pPr>
            <w:r>
              <w:rPr>
                <w:rFonts w:hint="eastAsia" w:ascii="宋体" w:hAnsi="宋体" w:eastAsia="宋体" w:cs="宋体"/>
                <w:szCs w:val="21"/>
                <w:rPrChange w:id="131" w:author="韩丹" w:date="2026-05-19T16:26:55Z">
                  <w:rPr>
                    <w:rFonts w:hint="eastAsia" w:ascii="宋体" w:hAnsi="宋体" w:cs="宋体"/>
                    <w:szCs w:val="21"/>
                  </w:rPr>
                </w:rPrChange>
              </w:rPr>
              <w:t>2.持有环境管理体系认证证书得34分；</w:t>
            </w:r>
          </w:p>
          <w:p w14:paraId="7771796F">
            <w:pPr>
              <w:keepNext w:val="0"/>
              <w:keepLines w:val="0"/>
              <w:suppressLineNumbers w:val="0"/>
              <w:spacing w:before="0" w:beforeAutospacing="0" w:after="0" w:afterAutospacing="0"/>
              <w:ind w:left="0" w:right="0"/>
              <w:rPr>
                <w:rFonts w:hint="default" w:ascii="宋体" w:hAnsi="宋体" w:eastAsia="宋体" w:cs="宋体"/>
                <w:szCs w:val="21"/>
                <w:rPrChange w:id="132" w:author="韩丹" w:date="2026-05-19T16:26:55Z">
                  <w:rPr>
                    <w:rFonts w:hint="eastAsia" w:ascii="宋体" w:hAnsi="宋体" w:cs="宋体"/>
                    <w:szCs w:val="21"/>
                  </w:rPr>
                </w:rPrChange>
              </w:rPr>
            </w:pPr>
            <w:r>
              <w:rPr>
                <w:rFonts w:hint="eastAsia" w:ascii="宋体" w:hAnsi="宋体" w:eastAsia="宋体" w:cs="宋体"/>
                <w:szCs w:val="21"/>
                <w:rPrChange w:id="133" w:author="韩丹" w:date="2026-05-19T16:26:55Z">
                  <w:rPr>
                    <w:rFonts w:hint="eastAsia" w:ascii="宋体" w:hAnsi="宋体" w:cs="宋体"/>
                    <w:szCs w:val="21"/>
                  </w:rPr>
                </w:rPrChange>
              </w:rPr>
              <w:t>3.持有职业健康安全管理体系认证证书得34分；</w:t>
            </w:r>
          </w:p>
          <w:p w14:paraId="574C828C">
            <w:pPr>
              <w:keepNext w:val="0"/>
              <w:keepLines w:val="0"/>
              <w:suppressLineNumbers w:val="0"/>
              <w:spacing w:before="0" w:beforeAutospacing="0" w:after="0" w:afterAutospacing="0"/>
              <w:ind w:left="0" w:right="0"/>
              <w:rPr>
                <w:rFonts w:hint="eastAsia" w:ascii="宋体" w:hAnsi="宋体" w:eastAsia="宋体" w:cs="宋体"/>
                <w:szCs w:val="21"/>
              </w:rPr>
            </w:pPr>
            <w:r>
              <w:rPr>
                <w:rFonts w:hint="eastAsia" w:ascii="宋体" w:hAnsi="宋体" w:eastAsia="宋体" w:cs="宋体"/>
                <w:b/>
                <w:bCs/>
                <w:kern w:val="0"/>
                <w:szCs w:val="21"/>
                <w:rPrChange w:id="134" w:author="韩丹" w:date="2026-05-19T16:26:55Z">
                  <w:rPr>
                    <w:rFonts w:hint="eastAsia" w:ascii="宋体" w:hAnsi="宋体" w:cs="宋体"/>
                    <w:b/>
                    <w:bCs/>
                    <w:kern w:val="0"/>
                    <w:szCs w:val="21"/>
                  </w:rPr>
                </w:rPrChange>
              </w:rPr>
              <w:t>以上3项合计不超过100分。</w:t>
            </w:r>
          </w:p>
          <w:p w14:paraId="2D390C01">
            <w:pPr>
              <w:keepNext w:val="0"/>
              <w:keepLines w:val="0"/>
              <w:suppressLineNumbers w:val="0"/>
              <w:spacing w:before="0" w:beforeAutospacing="0" w:after="0" w:afterAutospacing="0"/>
              <w:ind w:left="0" w:right="0"/>
              <w:rPr>
                <w:rFonts w:hint="default" w:ascii="宋体" w:hAnsi="宋体" w:eastAsia="宋体" w:cs="宋体"/>
                <w:szCs w:val="21"/>
              </w:rPr>
            </w:pPr>
            <w:r>
              <w:rPr>
                <w:rFonts w:hint="eastAsia" w:ascii="宋体" w:hAnsi="宋体" w:eastAsia="宋体" w:cs="宋体"/>
                <w:b/>
                <w:bCs/>
                <w:szCs w:val="21"/>
              </w:rPr>
              <w:t>（二）评分依据：</w:t>
            </w:r>
          </w:p>
          <w:p w14:paraId="008E3F5C">
            <w:pPr>
              <w:keepNext w:val="0"/>
              <w:keepLines w:val="0"/>
              <w:suppressLineNumbers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1.需提供相关证书扫描件；</w:t>
            </w:r>
          </w:p>
          <w:p w14:paraId="6C215A5A">
            <w:pPr>
              <w:keepNext w:val="0"/>
              <w:keepLines w:val="0"/>
              <w:suppressLineNumbers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2.同时提供全国认证认可信息公共服务平台（http://cx.cnca.cn）查询截图且编号一致（需显示有效）。</w:t>
            </w:r>
          </w:p>
          <w:p w14:paraId="1263167B">
            <w:pPr>
              <w:keepNext w:val="0"/>
              <w:keepLines w:val="0"/>
              <w:suppressLineNumbers w:val="0"/>
              <w:spacing w:before="0" w:beforeAutospacing="0" w:after="0" w:afterAutospacing="0"/>
              <w:ind w:left="0" w:right="0"/>
              <w:jc w:val="left"/>
              <w:rPr>
                <w:rFonts w:hint="default" w:ascii="宋体" w:hAnsi="宋体" w:eastAsia="宋体" w:cs="宋体"/>
                <w:szCs w:val="21"/>
              </w:rPr>
            </w:pPr>
            <w:r>
              <w:rPr>
                <w:rFonts w:hint="eastAsia" w:ascii="宋体" w:hAnsi="宋体" w:eastAsia="宋体" w:cs="宋体"/>
                <w:szCs w:val="21"/>
              </w:rPr>
              <w:t>3.以上材料均要求提供扫描件，原件备查。未提供证明材料或者提供的证明材料不符合要求或评审专家无法凭所提供资料判断是否得分的，一律做不得分处理。</w:t>
            </w:r>
          </w:p>
        </w:tc>
      </w:tr>
      <w:tr w14:paraId="6A409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39" w:type="dxa"/>
            <w:vMerge w:val="continue"/>
            <w:tcBorders>
              <w:left w:val="single" w:color="auto" w:sz="4" w:space="0"/>
              <w:right w:val="single" w:color="auto" w:sz="4" w:space="0"/>
            </w:tcBorders>
            <w:vAlign w:val="center"/>
          </w:tcPr>
          <w:p w14:paraId="0F57C31E">
            <w:pPr>
              <w:keepNext w:val="0"/>
              <w:keepLines w:val="0"/>
              <w:widowControl/>
              <w:suppressLineNumbers w:val="0"/>
              <w:spacing w:before="0" w:beforeAutospacing="0" w:after="0" w:afterAutospacing="0"/>
              <w:ind w:left="0" w:right="0"/>
              <w:jc w:val="left"/>
              <w:rPr>
                <w:rFonts w:hint="default" w:ascii="宋体" w:hAnsi="宋体" w:eastAsia="宋体" w:cs="宋体"/>
                <w:szCs w:val="21"/>
                <w:rPrChange w:id="135" w:author="韩丹" w:date="2026-05-19T16:26:55Z">
                  <w:rPr>
                    <w:rFonts w:hint="eastAsia" w:ascii="宋体" w:hAnsi="宋体" w:cs="宋体"/>
                    <w:szCs w:val="21"/>
                  </w:rPr>
                </w:rPrChange>
              </w:rPr>
            </w:pPr>
          </w:p>
        </w:tc>
        <w:tc>
          <w:tcPr>
            <w:tcW w:w="550" w:type="dxa"/>
            <w:tcBorders>
              <w:top w:val="single" w:color="auto" w:sz="4" w:space="0"/>
              <w:left w:val="single" w:color="auto" w:sz="4" w:space="0"/>
              <w:bottom w:val="single" w:color="auto" w:sz="4" w:space="0"/>
              <w:right w:val="single" w:color="auto" w:sz="4" w:space="0"/>
            </w:tcBorders>
          </w:tcPr>
          <w:p w14:paraId="5B0C9862">
            <w:pPr>
              <w:keepNext w:val="0"/>
              <w:keepLines w:val="0"/>
              <w:suppressLineNumbers w:val="0"/>
              <w:spacing w:before="0" w:beforeAutospacing="0" w:after="0" w:afterAutospacing="0"/>
              <w:ind w:left="0" w:right="0"/>
              <w:jc w:val="center"/>
              <w:rPr>
                <w:rFonts w:hint="default" w:ascii="宋体" w:hAnsi="宋体" w:eastAsia="宋体" w:cs="宋体"/>
                <w:szCs w:val="21"/>
                <w:rPrChange w:id="136" w:author="韩丹" w:date="2026-05-19T16:26:55Z">
                  <w:rPr>
                    <w:rFonts w:hint="eastAsia" w:ascii="宋体" w:hAnsi="宋体" w:cs="宋体"/>
                    <w:szCs w:val="21"/>
                  </w:rPr>
                </w:rPrChange>
              </w:rPr>
            </w:pPr>
            <w:r>
              <w:rPr>
                <w:rFonts w:hint="eastAsia" w:ascii="宋体" w:hAnsi="宋体" w:eastAsia="宋体" w:cs="宋体"/>
                <w:szCs w:val="21"/>
                <w:rPrChange w:id="137" w:author="韩丹" w:date="2026-05-19T16:26:55Z">
                  <w:rPr>
                    <w:rFonts w:hint="eastAsia" w:ascii="宋体" w:hAnsi="宋体" w:cs="宋体"/>
                    <w:szCs w:val="21"/>
                  </w:rPr>
                </w:rPrChange>
              </w:rPr>
              <w:t>2</w:t>
            </w:r>
          </w:p>
        </w:tc>
        <w:tc>
          <w:tcPr>
            <w:tcW w:w="1430" w:type="dxa"/>
            <w:tcBorders>
              <w:top w:val="single" w:color="auto" w:sz="4" w:space="0"/>
              <w:left w:val="single" w:color="auto" w:sz="4" w:space="0"/>
              <w:bottom w:val="single" w:color="auto" w:sz="4" w:space="0"/>
              <w:right w:val="single" w:color="auto" w:sz="4" w:space="0"/>
            </w:tcBorders>
          </w:tcPr>
          <w:p w14:paraId="6D4AB078">
            <w:pPr>
              <w:keepNext w:val="0"/>
              <w:keepLines w:val="0"/>
              <w:suppressLineNumbers w:val="0"/>
              <w:spacing w:before="0" w:beforeAutospacing="0" w:after="0" w:afterAutospacing="0"/>
              <w:ind w:left="0" w:right="0"/>
              <w:jc w:val="center"/>
              <w:rPr>
                <w:rFonts w:hint="default" w:ascii="宋体" w:hAnsi="宋体" w:eastAsia="宋体" w:cs="宋体"/>
                <w:szCs w:val="21"/>
                <w:rPrChange w:id="138" w:author="韩丹" w:date="2026-05-19T16:26:55Z">
                  <w:rPr>
                    <w:rFonts w:hint="eastAsia" w:ascii="宋体" w:hAnsi="宋体" w:cs="宋体"/>
                    <w:szCs w:val="21"/>
                  </w:rPr>
                </w:rPrChange>
              </w:rPr>
            </w:pPr>
            <w:r>
              <w:rPr>
                <w:rFonts w:hint="eastAsia" w:ascii="宋体" w:hAnsi="宋体" w:eastAsia="宋体" w:cs="宋体"/>
                <w:szCs w:val="21"/>
                <w:rPrChange w:id="139" w:author="韩丹" w:date="2026-05-19T16:26:55Z">
                  <w:rPr>
                    <w:rFonts w:hint="eastAsia" w:ascii="宋体" w:hAnsi="宋体" w:cs="宋体"/>
                    <w:szCs w:val="21"/>
                  </w:rPr>
                </w:rPrChange>
              </w:rPr>
              <w:t>投标人同类项目业绩情况</w:t>
            </w:r>
          </w:p>
        </w:tc>
        <w:tc>
          <w:tcPr>
            <w:tcW w:w="1008" w:type="dxa"/>
            <w:tcBorders>
              <w:top w:val="single" w:color="auto" w:sz="4" w:space="0"/>
              <w:left w:val="single" w:color="auto" w:sz="4" w:space="0"/>
              <w:bottom w:val="single" w:color="auto" w:sz="4" w:space="0"/>
              <w:right w:val="single" w:color="auto" w:sz="4" w:space="0"/>
            </w:tcBorders>
          </w:tcPr>
          <w:p w14:paraId="21897C21">
            <w:pPr>
              <w:keepNext w:val="0"/>
              <w:keepLines w:val="0"/>
              <w:suppressLineNumbers w:val="0"/>
              <w:spacing w:before="0" w:beforeAutospacing="0" w:after="0" w:afterAutospacing="0"/>
              <w:ind w:left="0" w:right="0"/>
              <w:jc w:val="center"/>
              <w:rPr>
                <w:rFonts w:hint="default" w:ascii="宋体" w:hAnsi="宋体" w:eastAsia="宋体" w:cs="宋体"/>
                <w:szCs w:val="21"/>
                <w:rPrChange w:id="140" w:author="韩丹" w:date="2026-05-19T16:26:55Z">
                  <w:rPr>
                    <w:rFonts w:hint="eastAsia" w:ascii="宋体" w:hAnsi="宋体" w:cs="宋体"/>
                    <w:szCs w:val="21"/>
                  </w:rPr>
                </w:rPrChange>
              </w:rPr>
            </w:pPr>
            <w:r>
              <w:rPr>
                <w:rFonts w:hint="eastAsia" w:ascii="宋体" w:hAnsi="宋体" w:eastAsia="宋体" w:cs="宋体"/>
                <w:szCs w:val="21"/>
                <w:rPrChange w:id="141" w:author="韩丹" w:date="2026-05-19T16:26:55Z">
                  <w:rPr>
                    <w:rFonts w:hint="eastAsia" w:ascii="宋体" w:hAnsi="宋体" w:cs="宋体"/>
                    <w:szCs w:val="21"/>
                  </w:rPr>
                </w:rPrChange>
              </w:rPr>
              <w:t>10</w:t>
            </w:r>
          </w:p>
        </w:tc>
        <w:tc>
          <w:tcPr>
            <w:tcW w:w="5213" w:type="dxa"/>
            <w:tcBorders>
              <w:top w:val="single" w:color="auto" w:sz="4" w:space="0"/>
              <w:left w:val="single" w:color="auto" w:sz="4" w:space="0"/>
              <w:bottom w:val="single" w:color="auto" w:sz="4" w:space="0"/>
              <w:right w:val="single" w:color="auto" w:sz="4" w:space="0"/>
            </w:tcBorders>
          </w:tcPr>
          <w:p w14:paraId="4D4BE04A">
            <w:pPr>
              <w:keepNext w:val="0"/>
              <w:keepLines w:val="0"/>
              <w:widowControl/>
              <w:suppressLineNumbers w:val="0"/>
              <w:spacing w:before="0" w:beforeAutospacing="0" w:after="0" w:afterAutospacing="0"/>
              <w:ind w:left="0" w:right="0"/>
              <w:jc w:val="left"/>
              <w:rPr>
                <w:rFonts w:hint="default" w:ascii="宋体" w:hAnsi="宋体" w:eastAsia="宋体" w:cs="宋体"/>
                <w:b/>
                <w:szCs w:val="21"/>
                <w:rPrChange w:id="142" w:author="韩丹" w:date="2026-05-19T16:26:55Z">
                  <w:rPr>
                    <w:rFonts w:hint="eastAsia" w:ascii="宋体" w:hAnsi="宋体" w:cs="仿宋"/>
                    <w:b/>
                    <w:szCs w:val="21"/>
                  </w:rPr>
                </w:rPrChange>
              </w:rPr>
            </w:pPr>
            <w:r>
              <w:rPr>
                <w:rFonts w:hint="eastAsia" w:ascii="宋体" w:hAnsi="宋体" w:eastAsia="宋体" w:cs="宋体"/>
                <w:b/>
                <w:szCs w:val="21"/>
                <w:rPrChange w:id="143" w:author="韩丹" w:date="2026-05-19T16:26:55Z">
                  <w:rPr>
                    <w:rFonts w:hint="eastAsia" w:ascii="宋体" w:hAnsi="宋体" w:cs="仿宋"/>
                    <w:b/>
                    <w:szCs w:val="21"/>
                  </w:rPr>
                </w:rPrChange>
              </w:rPr>
              <w:t xml:space="preserve">（一）评分内容 </w:t>
            </w:r>
          </w:p>
          <w:p w14:paraId="72E865C6">
            <w:pPr>
              <w:keepNext w:val="0"/>
              <w:keepLines w:val="0"/>
              <w:widowControl/>
              <w:suppressLineNumbers w:val="0"/>
              <w:spacing w:before="0" w:beforeAutospacing="0" w:after="0" w:afterAutospacing="0"/>
              <w:ind w:left="0" w:right="0"/>
              <w:jc w:val="left"/>
              <w:rPr>
                <w:rFonts w:hint="default" w:ascii="宋体" w:hAnsi="宋体" w:eastAsia="宋体" w:cs="宋体"/>
                <w:kern w:val="0"/>
                <w:szCs w:val="21"/>
                <w:rPrChange w:id="144" w:author="韩丹" w:date="2026-05-19T16:26:55Z">
                  <w:rPr>
                    <w:rFonts w:hint="eastAsia" w:ascii="宋体" w:hAnsi="宋体" w:cs="宋体"/>
                    <w:kern w:val="0"/>
                    <w:szCs w:val="21"/>
                  </w:rPr>
                </w:rPrChange>
              </w:rPr>
            </w:pPr>
            <w:r>
              <w:rPr>
                <w:rFonts w:hint="eastAsia" w:ascii="宋体" w:hAnsi="宋体" w:eastAsia="宋体" w:cs="宋体"/>
                <w:kern w:val="0"/>
                <w:szCs w:val="21"/>
                <w:rPrChange w:id="145" w:author="韩丹" w:date="2026-05-19T16:26:55Z">
                  <w:rPr>
                    <w:rFonts w:hint="eastAsia" w:ascii="宋体" w:hAnsi="宋体" w:cs="宋体"/>
                    <w:kern w:val="0"/>
                    <w:szCs w:val="21"/>
                  </w:rPr>
                </w:rPrChange>
              </w:rPr>
              <w:t>投标人自2023年5月1日至本项目投标截止之日止（以合同签订日期为准）承担过同类项目业绩的，最高得100分；</w:t>
            </w:r>
          </w:p>
          <w:p w14:paraId="5895568A">
            <w:pPr>
              <w:keepNext w:val="0"/>
              <w:keepLines w:val="0"/>
              <w:widowControl/>
              <w:suppressLineNumbers w:val="0"/>
              <w:spacing w:before="0" w:beforeAutospacing="0" w:after="0" w:afterAutospacing="0"/>
              <w:ind w:left="0" w:right="0"/>
              <w:jc w:val="left"/>
              <w:rPr>
                <w:rFonts w:hint="default" w:ascii="宋体" w:hAnsi="宋体" w:eastAsia="宋体" w:cs="宋体"/>
                <w:kern w:val="0"/>
                <w:szCs w:val="21"/>
                <w:rPrChange w:id="146" w:author="韩丹" w:date="2026-05-19T16:26:55Z">
                  <w:rPr>
                    <w:rFonts w:hint="eastAsia" w:ascii="宋体" w:hAnsi="宋体" w:cs="宋体"/>
                    <w:kern w:val="0"/>
                    <w:szCs w:val="21"/>
                  </w:rPr>
                </w:rPrChange>
              </w:rPr>
            </w:pPr>
            <w:r>
              <w:rPr>
                <w:rFonts w:hint="eastAsia" w:ascii="宋体" w:hAnsi="宋体" w:eastAsia="宋体" w:cs="宋体"/>
                <w:kern w:val="0"/>
                <w:szCs w:val="21"/>
                <w:rPrChange w:id="147" w:author="韩丹" w:date="2026-05-19T16:26:55Z">
                  <w:rPr>
                    <w:rFonts w:hint="eastAsia" w:ascii="宋体" w:hAnsi="宋体" w:cs="宋体"/>
                    <w:kern w:val="0"/>
                    <w:szCs w:val="21"/>
                  </w:rPr>
                </w:rPrChange>
              </w:rPr>
              <w:t>提供同类型医院放射卫生技术服务业绩（含检测与评价）或环境影响评价或竣工验收业绩每个得20分，最多得100分；</w:t>
            </w:r>
          </w:p>
          <w:p w14:paraId="7425BE7A">
            <w:pPr>
              <w:keepNext w:val="0"/>
              <w:keepLines w:val="0"/>
              <w:widowControl/>
              <w:suppressLineNumbers w:val="0"/>
              <w:snapToGrid w:val="0"/>
              <w:spacing w:before="0" w:beforeAutospacing="0" w:after="0" w:afterAutospacing="0"/>
              <w:ind w:left="0" w:right="0"/>
              <w:rPr>
                <w:rFonts w:hint="default" w:ascii="宋体" w:hAnsi="宋体" w:eastAsia="宋体" w:cs="宋体"/>
                <w:b/>
                <w:bCs/>
                <w:szCs w:val="21"/>
                <w:rPrChange w:id="148" w:author="韩丹" w:date="2026-05-19T16:26:55Z">
                  <w:rPr>
                    <w:rFonts w:hint="eastAsia" w:ascii="宋体" w:hAnsi="宋体" w:cs="宋体"/>
                    <w:b/>
                    <w:bCs/>
                    <w:szCs w:val="21"/>
                  </w:rPr>
                </w:rPrChange>
              </w:rPr>
            </w:pPr>
            <w:r>
              <w:rPr>
                <w:rFonts w:hint="eastAsia" w:ascii="宋体" w:hAnsi="宋体" w:eastAsia="宋体" w:cs="宋体"/>
                <w:b/>
                <w:bCs/>
                <w:szCs w:val="21"/>
                <w:rPrChange w:id="149" w:author="韩丹" w:date="2026-05-19T16:26:55Z">
                  <w:rPr>
                    <w:rFonts w:hint="eastAsia" w:ascii="宋体" w:hAnsi="宋体" w:cs="宋体"/>
                    <w:b/>
                    <w:bCs/>
                    <w:szCs w:val="21"/>
                  </w:rPr>
                </w:rPrChange>
              </w:rPr>
              <w:t>（二）评分</w:t>
            </w:r>
            <w:r>
              <w:rPr>
                <w:rFonts w:hint="eastAsia" w:ascii="宋体" w:hAnsi="宋体" w:eastAsia="宋体" w:cs="宋体"/>
                <w:b/>
                <w:szCs w:val="21"/>
                <w:rPrChange w:id="150" w:author="韩丹" w:date="2026-05-19T16:26:55Z">
                  <w:rPr>
                    <w:rFonts w:hint="eastAsia" w:ascii="宋体" w:hAnsi="宋体" w:cs="宋体"/>
                    <w:b/>
                    <w:szCs w:val="21"/>
                  </w:rPr>
                </w:rPrChange>
              </w:rPr>
              <w:t>标准</w:t>
            </w:r>
            <w:r>
              <w:rPr>
                <w:rFonts w:hint="eastAsia" w:ascii="宋体" w:hAnsi="宋体" w:eastAsia="宋体" w:cs="宋体"/>
                <w:b/>
                <w:bCs/>
                <w:szCs w:val="21"/>
                <w:rPrChange w:id="151" w:author="韩丹" w:date="2026-05-19T16:26:55Z">
                  <w:rPr>
                    <w:rFonts w:hint="eastAsia" w:ascii="宋体" w:hAnsi="宋体" w:cs="宋体"/>
                    <w:b/>
                    <w:bCs/>
                    <w:szCs w:val="21"/>
                  </w:rPr>
                </w:rPrChange>
              </w:rPr>
              <w:t>：</w:t>
            </w:r>
          </w:p>
          <w:p w14:paraId="6709400F">
            <w:pPr>
              <w:keepNext w:val="0"/>
              <w:keepLines w:val="0"/>
              <w:widowControl/>
              <w:suppressLineNumbers w:val="0"/>
              <w:spacing w:before="0" w:beforeAutospacing="0" w:after="0" w:afterAutospacing="0"/>
              <w:ind w:left="0" w:right="0"/>
              <w:jc w:val="left"/>
              <w:rPr>
                <w:rFonts w:hint="default" w:ascii="宋体" w:hAnsi="宋体" w:eastAsia="宋体" w:cs="宋体"/>
                <w:kern w:val="0"/>
                <w:szCs w:val="21"/>
                <w:rPrChange w:id="152" w:author="韩丹" w:date="2026-05-19T16:26:55Z">
                  <w:rPr>
                    <w:rFonts w:hint="eastAsia" w:ascii="宋体" w:hAnsi="宋体" w:cs="宋体"/>
                    <w:kern w:val="0"/>
                    <w:szCs w:val="21"/>
                  </w:rPr>
                </w:rPrChange>
              </w:rPr>
            </w:pPr>
            <w:r>
              <w:rPr>
                <w:rFonts w:hint="eastAsia" w:ascii="宋体" w:hAnsi="宋体" w:eastAsia="宋体" w:cs="宋体"/>
                <w:kern w:val="0"/>
                <w:szCs w:val="21"/>
                <w:rPrChange w:id="153" w:author="韩丹" w:date="2026-05-19T16:26:55Z">
                  <w:rPr>
                    <w:rFonts w:hint="eastAsia" w:ascii="宋体" w:hAnsi="宋体" w:cs="宋体"/>
                    <w:kern w:val="0"/>
                    <w:szCs w:val="21"/>
                  </w:rPr>
                </w:rPrChange>
              </w:rPr>
              <w:t>1、要求同时提供合同关键信息（关键信息包括但不限于合同主体、服务内容、服务期限、签订页等）作为得分依据。</w:t>
            </w:r>
          </w:p>
          <w:p w14:paraId="68EB7576">
            <w:pPr>
              <w:keepNext w:val="0"/>
              <w:keepLines w:val="0"/>
              <w:widowControl/>
              <w:suppressLineNumbers w:val="0"/>
              <w:spacing w:before="0" w:beforeAutospacing="0" w:after="0" w:afterAutospacing="0"/>
              <w:ind w:left="0" w:right="0"/>
              <w:jc w:val="left"/>
              <w:rPr>
                <w:rFonts w:hint="default" w:ascii="宋体" w:hAnsi="宋体" w:eastAsia="宋体" w:cs="宋体"/>
                <w:kern w:val="0"/>
                <w:szCs w:val="21"/>
                <w:rPrChange w:id="154" w:author="韩丹" w:date="2026-05-19T16:26:55Z">
                  <w:rPr>
                    <w:rFonts w:hint="eastAsia" w:ascii="宋体" w:hAnsi="宋体" w:cs="宋体"/>
                    <w:kern w:val="0"/>
                    <w:szCs w:val="21"/>
                  </w:rPr>
                </w:rPrChange>
              </w:rPr>
            </w:pPr>
            <w:r>
              <w:rPr>
                <w:rFonts w:hint="eastAsia" w:ascii="宋体" w:hAnsi="宋体" w:eastAsia="宋体" w:cs="宋体"/>
                <w:kern w:val="0"/>
                <w:szCs w:val="21"/>
                <w:rPrChange w:id="155" w:author="韩丹" w:date="2026-05-19T16:26:55Z">
                  <w:rPr>
                    <w:rFonts w:hint="eastAsia" w:ascii="宋体" w:hAnsi="宋体" w:cs="宋体"/>
                    <w:kern w:val="0"/>
                    <w:szCs w:val="21"/>
                  </w:rPr>
                </w:rPrChange>
              </w:rPr>
              <w:t>2、通过合同关键信息无法判断是否得分的，也可以提供能证明得分的其它证明资料，如项目报告或合同甲方出具（加盖合同甲方公章或业务章）的证明文件等。</w:t>
            </w:r>
          </w:p>
          <w:p w14:paraId="2BFFFE66">
            <w:pPr>
              <w:keepNext w:val="0"/>
              <w:keepLines w:val="0"/>
              <w:suppressLineNumbers w:val="0"/>
              <w:spacing w:before="0" w:beforeAutospacing="0" w:after="0" w:afterAutospacing="0"/>
              <w:ind w:left="0" w:right="0"/>
              <w:jc w:val="left"/>
              <w:rPr>
                <w:rFonts w:hint="default" w:ascii="宋体" w:hAnsi="宋体" w:eastAsia="宋体" w:cs="宋体"/>
                <w:szCs w:val="21"/>
                <w:rPrChange w:id="156" w:author="韩丹" w:date="2026-05-19T16:26:55Z">
                  <w:rPr>
                    <w:rFonts w:hint="eastAsia" w:ascii="宋体" w:hAnsi="宋体" w:cs="宋体"/>
                    <w:szCs w:val="21"/>
                  </w:rPr>
                </w:rPrChange>
              </w:rPr>
            </w:pPr>
            <w:r>
              <w:rPr>
                <w:rFonts w:hint="eastAsia" w:ascii="宋体" w:hAnsi="宋体" w:eastAsia="宋体" w:cs="宋体"/>
                <w:kern w:val="0"/>
                <w:szCs w:val="21"/>
                <w:rPrChange w:id="157" w:author="韩丹" w:date="2026-05-19T16:26:55Z">
                  <w:rPr>
                    <w:rFonts w:hint="eastAsia" w:ascii="宋体" w:hAnsi="宋体" w:cs="宋体"/>
                    <w:kern w:val="0"/>
                    <w:szCs w:val="21"/>
                  </w:rPr>
                </w:rPrChange>
              </w:rPr>
              <w:t>3、以上资料均要求提供复印件。评分中出现无证明资料或专家无法凭所提供资料判断是否得分的情况，一律作不得分处理。</w:t>
            </w:r>
          </w:p>
        </w:tc>
      </w:tr>
      <w:tr w14:paraId="36EAA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39" w:type="dxa"/>
            <w:vMerge w:val="continue"/>
            <w:tcBorders>
              <w:left w:val="single" w:color="auto" w:sz="4" w:space="0"/>
              <w:right w:val="single" w:color="auto" w:sz="4" w:space="0"/>
            </w:tcBorders>
            <w:vAlign w:val="center"/>
          </w:tcPr>
          <w:p w14:paraId="73D73081">
            <w:pPr>
              <w:keepNext w:val="0"/>
              <w:keepLines w:val="0"/>
              <w:widowControl/>
              <w:suppressLineNumbers w:val="0"/>
              <w:spacing w:before="0" w:beforeAutospacing="0" w:after="0" w:afterAutospacing="0"/>
              <w:ind w:left="0" w:right="0"/>
              <w:jc w:val="left"/>
              <w:rPr>
                <w:rFonts w:hint="default" w:ascii="宋体" w:hAnsi="宋体" w:eastAsia="宋体" w:cs="宋体"/>
                <w:szCs w:val="21"/>
                <w:rPrChange w:id="158" w:author="韩丹" w:date="2026-05-19T16:26:55Z">
                  <w:rPr>
                    <w:rFonts w:hint="eastAsia" w:ascii="宋体" w:hAnsi="宋体" w:cs="宋体"/>
                    <w:szCs w:val="21"/>
                  </w:rPr>
                </w:rPrChange>
              </w:rPr>
            </w:pPr>
          </w:p>
        </w:tc>
        <w:tc>
          <w:tcPr>
            <w:tcW w:w="550" w:type="dxa"/>
            <w:tcBorders>
              <w:top w:val="single" w:color="auto" w:sz="4" w:space="0"/>
              <w:left w:val="single" w:color="auto" w:sz="4" w:space="0"/>
              <w:bottom w:val="single" w:color="auto" w:sz="4" w:space="0"/>
              <w:right w:val="single" w:color="auto" w:sz="4" w:space="0"/>
            </w:tcBorders>
          </w:tcPr>
          <w:p w14:paraId="7B1CD66D">
            <w:pPr>
              <w:keepNext w:val="0"/>
              <w:keepLines w:val="0"/>
              <w:suppressLineNumbers w:val="0"/>
              <w:spacing w:before="0" w:beforeAutospacing="0" w:after="0" w:afterAutospacing="0"/>
              <w:ind w:left="0" w:right="0"/>
              <w:jc w:val="center"/>
              <w:rPr>
                <w:rFonts w:hint="default" w:ascii="宋体" w:hAnsi="宋体" w:eastAsia="宋体" w:cs="宋体"/>
                <w:szCs w:val="21"/>
                <w:rPrChange w:id="159" w:author="韩丹" w:date="2026-05-19T16:26:55Z">
                  <w:rPr>
                    <w:rFonts w:hint="eastAsia" w:ascii="宋体" w:hAnsi="宋体" w:cs="宋体"/>
                    <w:szCs w:val="21"/>
                  </w:rPr>
                </w:rPrChange>
              </w:rPr>
            </w:pPr>
            <w:r>
              <w:rPr>
                <w:rFonts w:hint="eastAsia" w:ascii="宋体" w:hAnsi="宋体" w:eastAsia="宋体" w:cs="宋体"/>
                <w:szCs w:val="21"/>
                <w:rPrChange w:id="160" w:author="韩丹" w:date="2026-05-19T16:26:55Z">
                  <w:rPr>
                    <w:rFonts w:hint="eastAsia" w:ascii="宋体" w:hAnsi="宋体" w:cs="宋体"/>
                    <w:szCs w:val="21"/>
                  </w:rPr>
                </w:rPrChange>
              </w:rPr>
              <w:t>3</w:t>
            </w:r>
          </w:p>
        </w:tc>
        <w:tc>
          <w:tcPr>
            <w:tcW w:w="1430" w:type="dxa"/>
            <w:tcBorders>
              <w:top w:val="single" w:color="auto" w:sz="4" w:space="0"/>
              <w:left w:val="single" w:color="auto" w:sz="4" w:space="0"/>
              <w:bottom w:val="single" w:color="auto" w:sz="4" w:space="0"/>
              <w:right w:val="single" w:color="auto" w:sz="4" w:space="0"/>
            </w:tcBorders>
          </w:tcPr>
          <w:p w14:paraId="41B26648">
            <w:pPr>
              <w:keepNext w:val="0"/>
              <w:keepLines w:val="0"/>
              <w:suppressLineNumbers w:val="0"/>
              <w:spacing w:before="0" w:beforeAutospacing="0" w:after="0" w:afterAutospacing="0"/>
              <w:ind w:left="0" w:right="0"/>
              <w:jc w:val="center"/>
              <w:rPr>
                <w:rFonts w:hint="default" w:ascii="宋体" w:hAnsi="宋体" w:eastAsia="宋体" w:cs="宋体"/>
                <w:szCs w:val="21"/>
                <w:rPrChange w:id="161" w:author="韩丹" w:date="2026-05-19T16:26:55Z">
                  <w:rPr>
                    <w:rFonts w:hint="eastAsia" w:ascii="宋体" w:hAnsi="宋体" w:cs="宋体"/>
                    <w:szCs w:val="21"/>
                  </w:rPr>
                </w:rPrChange>
              </w:rPr>
            </w:pPr>
            <w:r>
              <w:rPr>
                <w:rFonts w:hint="eastAsia" w:ascii="宋体" w:hAnsi="宋体" w:eastAsia="宋体" w:cs="宋体"/>
                <w:szCs w:val="21"/>
                <w:rPrChange w:id="162" w:author="韩丹" w:date="2026-05-19T16:26:55Z">
                  <w:rPr>
                    <w:rFonts w:ascii="宋体" w:hAnsi="宋体" w:cs="宋体"/>
                    <w:szCs w:val="21"/>
                  </w:rPr>
                </w:rPrChange>
              </w:rPr>
              <w:t>服务响应时间</w:t>
            </w:r>
          </w:p>
        </w:tc>
        <w:tc>
          <w:tcPr>
            <w:tcW w:w="1008" w:type="dxa"/>
            <w:tcBorders>
              <w:top w:val="single" w:color="auto" w:sz="4" w:space="0"/>
              <w:left w:val="single" w:color="auto" w:sz="4" w:space="0"/>
              <w:bottom w:val="single" w:color="auto" w:sz="4" w:space="0"/>
              <w:right w:val="single" w:color="auto" w:sz="4" w:space="0"/>
            </w:tcBorders>
          </w:tcPr>
          <w:p w14:paraId="482E8B98">
            <w:pPr>
              <w:keepNext w:val="0"/>
              <w:keepLines w:val="0"/>
              <w:suppressLineNumbers w:val="0"/>
              <w:spacing w:before="0" w:beforeAutospacing="0" w:after="0" w:afterAutospacing="0"/>
              <w:ind w:left="0" w:right="0"/>
              <w:jc w:val="center"/>
              <w:rPr>
                <w:rFonts w:hint="eastAsia" w:ascii="宋体" w:hAnsi="宋体" w:eastAsia="宋体" w:cs="宋体"/>
                <w:szCs w:val="21"/>
                <w:lang w:eastAsia="zh-CN"/>
              </w:rPr>
            </w:pPr>
            <w:r>
              <w:rPr>
                <w:rFonts w:hint="eastAsia" w:ascii="宋体" w:hAnsi="宋体" w:eastAsia="宋体" w:cs="宋体"/>
                <w:szCs w:val="21"/>
                <w:lang w:val="en-US" w:eastAsia="zh-CN"/>
                <w:rPrChange w:id="163" w:author="韩丹" w:date="2026-05-19T16:26:55Z">
                  <w:rPr>
                    <w:rFonts w:hint="eastAsia" w:ascii="宋体" w:hAnsi="宋体" w:cs="宋体"/>
                    <w:szCs w:val="21"/>
                    <w:lang w:val="en-US" w:eastAsia="zh-CN"/>
                  </w:rPr>
                </w:rPrChange>
              </w:rPr>
              <w:t>5</w:t>
            </w:r>
          </w:p>
        </w:tc>
        <w:tc>
          <w:tcPr>
            <w:tcW w:w="5213" w:type="dxa"/>
            <w:tcBorders>
              <w:top w:val="single" w:color="auto" w:sz="4" w:space="0"/>
              <w:left w:val="single" w:color="auto" w:sz="4" w:space="0"/>
              <w:bottom w:val="single" w:color="auto" w:sz="4" w:space="0"/>
              <w:right w:val="single" w:color="auto" w:sz="4" w:space="0"/>
            </w:tcBorders>
          </w:tcPr>
          <w:p w14:paraId="28028AD0">
            <w:pPr>
              <w:keepNext w:val="0"/>
              <w:keepLines w:val="0"/>
              <w:suppressLineNumbers w:val="0"/>
              <w:tabs>
                <w:tab w:val="left" w:pos="562"/>
                <w:tab w:val="left" w:pos="3372"/>
                <w:tab w:val="left" w:pos="3653"/>
              </w:tabs>
              <w:spacing w:before="0" w:beforeAutospacing="0" w:after="0" w:afterAutospacing="0"/>
              <w:ind w:left="0" w:right="0"/>
              <w:rPr>
                <w:rFonts w:hint="default" w:ascii="宋体" w:hAnsi="宋体" w:eastAsia="宋体" w:cs="宋体"/>
                <w:b/>
                <w:szCs w:val="21"/>
              </w:rPr>
            </w:pPr>
            <w:r>
              <w:rPr>
                <w:rFonts w:hint="eastAsia" w:ascii="宋体" w:hAnsi="宋体" w:eastAsia="宋体" w:cs="宋体"/>
                <w:b/>
                <w:szCs w:val="21"/>
              </w:rPr>
              <w:t>（一）评分内容：</w:t>
            </w:r>
          </w:p>
          <w:p w14:paraId="04941E30">
            <w:pPr>
              <w:keepNext w:val="0"/>
              <w:keepLines w:val="0"/>
              <w:widowControl/>
              <w:suppressLineNumbers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1.投标人承诺1小时（含）内到达服务指定地点响应采购人服务需求，得100分；</w:t>
            </w:r>
          </w:p>
          <w:p w14:paraId="4156DBFF">
            <w:pPr>
              <w:keepNext w:val="0"/>
              <w:keepLines w:val="0"/>
              <w:widowControl/>
              <w:suppressLineNumbers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2.投标人承诺2小时以内到达服务指定地点响应采购人需求，得80分；</w:t>
            </w:r>
          </w:p>
          <w:p w14:paraId="3C42A732">
            <w:pPr>
              <w:keepNext w:val="0"/>
              <w:keepLines w:val="0"/>
              <w:widowControl/>
              <w:suppressLineNumbers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3.投标人承诺3小时以内到达服务指定地点响应采购人需求，得50分；</w:t>
            </w:r>
          </w:p>
          <w:p w14:paraId="6414EFAB">
            <w:pPr>
              <w:keepNext w:val="0"/>
              <w:keepLines w:val="0"/>
              <w:widowControl/>
              <w:suppressLineNumbers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4.投标人承诺3小时以上到达服务指定地点响应采购人需求，得20分。</w:t>
            </w:r>
          </w:p>
          <w:p w14:paraId="123B7068">
            <w:pPr>
              <w:keepNext w:val="0"/>
              <w:keepLines w:val="0"/>
              <w:suppressLineNumbers w:val="0"/>
              <w:tabs>
                <w:tab w:val="left" w:pos="562"/>
                <w:tab w:val="left" w:pos="3372"/>
                <w:tab w:val="left" w:pos="3653"/>
              </w:tabs>
              <w:spacing w:before="0" w:beforeAutospacing="0" w:after="0" w:afterAutospacing="0"/>
              <w:ind w:left="0" w:right="0"/>
              <w:rPr>
                <w:rFonts w:hint="default" w:ascii="宋体" w:hAnsi="宋体" w:eastAsia="宋体" w:cs="宋体"/>
                <w:b/>
                <w:szCs w:val="21"/>
              </w:rPr>
            </w:pPr>
            <w:r>
              <w:rPr>
                <w:rFonts w:hint="eastAsia" w:ascii="宋体" w:hAnsi="宋体" w:eastAsia="宋体" w:cs="宋体"/>
                <w:b/>
                <w:szCs w:val="21"/>
              </w:rPr>
              <w:t>（二）评分依据：</w:t>
            </w:r>
          </w:p>
          <w:p w14:paraId="67D93E4E">
            <w:pPr>
              <w:keepNext w:val="0"/>
              <w:keepLines w:val="0"/>
              <w:suppressLineNumbers w:val="0"/>
              <w:spacing w:before="0" w:beforeAutospacing="0" w:after="0" w:afterAutospacing="0"/>
              <w:ind w:left="0" w:right="0"/>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 提供服务响应时间承诺（</w:t>
            </w:r>
            <w:r>
              <w:rPr>
                <w:rFonts w:hint="eastAsia" w:ascii="宋体" w:hAnsi="宋体" w:eastAsia="宋体" w:cs="宋体"/>
                <w:szCs w:val="21"/>
                <w:lang w:val="en-US" w:eastAsia="zh-CN"/>
              </w:rPr>
              <w:t>加盖公章、</w:t>
            </w:r>
            <w:r>
              <w:rPr>
                <w:rFonts w:hint="eastAsia" w:ascii="宋体" w:hAnsi="宋体" w:eastAsia="宋体" w:cs="宋体"/>
                <w:szCs w:val="21"/>
              </w:rPr>
              <w:t xml:space="preserve">格式自定）作为证明材料，未提供不得分。 </w:t>
            </w:r>
          </w:p>
          <w:p w14:paraId="49A0DC9E">
            <w:pPr>
              <w:keepNext w:val="0"/>
              <w:keepLines w:val="0"/>
              <w:suppressLineNumbers w:val="0"/>
              <w:spacing w:before="0" w:beforeAutospacing="0" w:after="0" w:afterAutospacing="0"/>
              <w:ind w:left="0" w:right="0"/>
              <w:jc w:val="left"/>
              <w:rPr>
                <w:rFonts w:hint="eastAsia"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.评分中出现无证明资料或专家无法凭所提供资料判断是否得分的情况，一律作不得分处理</w:t>
            </w:r>
            <w:r>
              <w:rPr>
                <w:rFonts w:hint="eastAsia" w:ascii="宋体" w:hAnsi="宋体" w:eastAsia="宋体" w:cs="宋体"/>
                <w:bCs/>
                <w:kern w:val="0"/>
                <w:szCs w:val="21"/>
              </w:rPr>
              <w:t>。</w:t>
            </w:r>
          </w:p>
        </w:tc>
      </w:tr>
      <w:tr w14:paraId="0E576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39" w:type="dxa"/>
            <w:tcBorders>
              <w:left w:val="single" w:color="auto" w:sz="4" w:space="0"/>
              <w:right w:val="single" w:color="auto" w:sz="4" w:space="0"/>
            </w:tcBorders>
            <w:vAlign w:val="center"/>
          </w:tcPr>
          <w:p w14:paraId="042AE41C">
            <w:pPr>
              <w:keepNext w:val="0"/>
              <w:keepLines w:val="0"/>
              <w:widowControl/>
              <w:suppressLineNumbers w:val="0"/>
              <w:spacing w:before="0" w:beforeAutospacing="0" w:after="0" w:afterAutospacing="0"/>
              <w:ind w:left="0" w:right="0"/>
              <w:jc w:val="left"/>
              <w:rPr>
                <w:rFonts w:hint="eastAsia" w:ascii="宋体" w:hAnsi="宋体" w:eastAsia="宋体" w:cs="宋体"/>
                <w:szCs w:val="21"/>
                <w:lang w:val="en-US" w:eastAsia="zh-CN"/>
              </w:rPr>
            </w:pPr>
            <w:r>
              <w:rPr>
                <w:rFonts w:hint="eastAsia" w:ascii="宋体" w:hAnsi="宋体" w:eastAsia="宋体" w:cs="宋体"/>
                <w:szCs w:val="21"/>
                <w:lang w:val="en-US" w:eastAsia="zh-CN"/>
              </w:rPr>
              <w:t>4</w:t>
            </w:r>
          </w:p>
        </w:tc>
        <w:tc>
          <w:tcPr>
            <w:tcW w:w="2988" w:type="dxa"/>
            <w:gridSpan w:val="3"/>
            <w:tcBorders>
              <w:top w:val="single" w:color="auto" w:sz="4" w:space="0"/>
              <w:left w:val="single" w:color="auto" w:sz="4" w:space="0"/>
              <w:bottom w:val="single" w:color="auto" w:sz="4" w:space="0"/>
              <w:right w:val="single" w:color="auto" w:sz="4" w:space="0"/>
            </w:tcBorders>
          </w:tcPr>
          <w:p w14:paraId="0B880112">
            <w:pPr>
              <w:keepNext w:val="0"/>
              <w:keepLines w:val="0"/>
              <w:suppressLineNumbers w:val="0"/>
              <w:spacing w:before="0" w:beforeAutospacing="0" w:after="0" w:afterAutospacing="0"/>
              <w:ind w:left="0" w:right="0"/>
              <w:jc w:val="center"/>
              <w:rPr>
                <w:rFonts w:hint="eastAsia" w:ascii="宋体" w:hAnsi="宋体" w:eastAsia="宋体" w:cs="宋体"/>
                <w:szCs w:val="21"/>
                <w:lang w:val="en-US" w:eastAsia="zh-CN"/>
              </w:rPr>
            </w:pPr>
            <w:r>
              <w:rPr>
                <w:rFonts w:hint="eastAsia" w:ascii="宋体" w:hAnsi="宋体" w:eastAsia="宋体" w:cs="宋体"/>
                <w:szCs w:val="21"/>
                <w:lang w:val="en-US" w:eastAsia="zh-CN"/>
              </w:rPr>
              <w:t>诚信情况</w:t>
            </w:r>
          </w:p>
        </w:tc>
        <w:tc>
          <w:tcPr>
            <w:tcW w:w="5213" w:type="dxa"/>
            <w:tcBorders>
              <w:top w:val="single" w:color="auto" w:sz="4" w:space="0"/>
              <w:left w:val="single" w:color="auto" w:sz="4" w:space="0"/>
              <w:bottom w:val="single" w:color="auto" w:sz="4" w:space="0"/>
              <w:right w:val="single" w:color="auto" w:sz="4" w:space="0"/>
            </w:tcBorders>
          </w:tcPr>
          <w:p w14:paraId="7BC98BAC">
            <w:pPr>
              <w:keepNext w:val="0"/>
              <w:keepLines w:val="0"/>
              <w:suppressLineNumbers w:val="0"/>
              <w:spacing w:before="0" w:beforeAutospacing="0" w:after="0" w:afterAutospacing="0"/>
              <w:ind w:left="0" w:right="0"/>
              <w:jc w:val="center"/>
              <w:rPr>
                <w:rFonts w:hint="eastAsia" w:ascii="宋体" w:hAnsi="宋体" w:eastAsia="宋体" w:cs="宋体"/>
                <w:szCs w:val="21"/>
                <w:lang w:val="en-US" w:eastAsia="zh-CN"/>
              </w:rPr>
            </w:pPr>
            <w:r>
              <w:rPr>
                <w:rFonts w:hint="eastAsia" w:ascii="宋体" w:hAnsi="宋体" w:eastAsia="宋体" w:cs="宋体"/>
                <w:szCs w:val="21"/>
                <w:lang w:val="en-US" w:eastAsia="zh-CN"/>
              </w:rPr>
              <w:t>5</w:t>
            </w:r>
          </w:p>
        </w:tc>
      </w:tr>
      <w:tr w14:paraId="19073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39" w:type="dxa"/>
            <w:tcBorders>
              <w:left w:val="single" w:color="auto" w:sz="4" w:space="0"/>
              <w:right w:val="single" w:color="auto" w:sz="4" w:space="0"/>
            </w:tcBorders>
            <w:vAlign w:val="center"/>
          </w:tcPr>
          <w:p w14:paraId="73FDF4F1">
            <w:pPr>
              <w:keepNext w:val="0"/>
              <w:keepLines w:val="0"/>
              <w:widowControl/>
              <w:suppressLineNumbers w:val="0"/>
              <w:spacing w:before="0" w:beforeAutospacing="0" w:after="0" w:afterAutospacing="0"/>
              <w:ind w:left="0" w:right="0"/>
              <w:jc w:val="left"/>
              <w:rPr>
                <w:rFonts w:hint="eastAsia" w:ascii="宋体" w:hAnsi="宋体" w:eastAsia="宋体" w:cs="宋体"/>
                <w:szCs w:val="21"/>
              </w:rPr>
            </w:pPr>
          </w:p>
        </w:tc>
        <w:tc>
          <w:tcPr>
            <w:tcW w:w="550" w:type="dxa"/>
            <w:tcBorders>
              <w:top w:val="single" w:color="auto" w:sz="4" w:space="0"/>
              <w:left w:val="single" w:color="auto" w:sz="4" w:space="0"/>
              <w:bottom w:val="single" w:color="auto" w:sz="4" w:space="0"/>
              <w:right w:val="single" w:color="auto" w:sz="4" w:space="0"/>
            </w:tcBorders>
          </w:tcPr>
          <w:p w14:paraId="504581B7">
            <w:pPr>
              <w:keepNext w:val="0"/>
              <w:keepLines w:val="0"/>
              <w:suppressLineNumbers w:val="0"/>
              <w:spacing w:before="0" w:beforeAutospacing="0" w:after="0" w:afterAutospacing="0"/>
              <w:ind w:left="0" w:right="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w:t>
            </w:r>
          </w:p>
        </w:tc>
        <w:tc>
          <w:tcPr>
            <w:tcW w:w="1430" w:type="dxa"/>
            <w:tcBorders>
              <w:top w:val="single" w:color="auto" w:sz="4" w:space="0"/>
              <w:left w:val="single" w:color="auto" w:sz="4" w:space="0"/>
              <w:bottom w:val="single" w:color="auto" w:sz="4" w:space="0"/>
              <w:right w:val="single" w:color="auto" w:sz="4" w:space="0"/>
            </w:tcBorders>
          </w:tcPr>
          <w:p w14:paraId="2761E895">
            <w:pPr>
              <w:keepNext w:val="0"/>
              <w:keepLines w:val="0"/>
              <w:suppressLineNumbers w:val="0"/>
              <w:spacing w:before="0" w:beforeAutospacing="0" w:after="0" w:afterAutospacing="0"/>
              <w:ind w:left="0" w:right="0"/>
              <w:jc w:val="center"/>
              <w:rPr>
                <w:rFonts w:hint="eastAsia" w:ascii="宋体" w:hAnsi="宋体" w:eastAsia="宋体" w:cs="宋体"/>
                <w:szCs w:val="21"/>
                <w:lang w:val="en-US" w:eastAsia="zh-CN"/>
              </w:rPr>
            </w:pPr>
            <w:r>
              <w:rPr>
                <w:rFonts w:hint="eastAsia" w:ascii="宋体" w:hAnsi="宋体" w:eastAsia="宋体" w:cs="宋体"/>
                <w:szCs w:val="21"/>
                <w:lang w:val="en-US" w:eastAsia="zh-CN"/>
              </w:rPr>
              <w:t>诚信情况</w:t>
            </w:r>
          </w:p>
        </w:tc>
        <w:tc>
          <w:tcPr>
            <w:tcW w:w="1008" w:type="dxa"/>
            <w:tcBorders>
              <w:top w:val="single" w:color="auto" w:sz="4" w:space="0"/>
              <w:left w:val="single" w:color="auto" w:sz="4" w:space="0"/>
              <w:bottom w:val="single" w:color="auto" w:sz="4" w:space="0"/>
              <w:right w:val="single" w:color="auto" w:sz="4" w:space="0"/>
            </w:tcBorders>
          </w:tcPr>
          <w:p w14:paraId="6C8B6BEC">
            <w:pPr>
              <w:keepNext w:val="0"/>
              <w:keepLines w:val="0"/>
              <w:suppressLineNumbers w:val="0"/>
              <w:spacing w:before="0" w:beforeAutospacing="0" w:after="0" w:afterAutospacing="0"/>
              <w:ind w:left="0" w:right="0"/>
              <w:jc w:val="center"/>
              <w:rPr>
                <w:rFonts w:hint="eastAsia" w:ascii="宋体" w:hAnsi="宋体" w:eastAsia="宋体" w:cs="宋体"/>
                <w:szCs w:val="21"/>
                <w:lang w:val="en-US" w:eastAsia="zh-CN"/>
              </w:rPr>
            </w:pPr>
            <w:r>
              <w:rPr>
                <w:rFonts w:hint="eastAsia" w:ascii="宋体" w:hAnsi="宋体" w:eastAsia="宋体" w:cs="宋体"/>
                <w:szCs w:val="21"/>
                <w:lang w:val="en-US" w:eastAsia="zh-CN"/>
              </w:rPr>
              <w:t>5</w:t>
            </w:r>
          </w:p>
        </w:tc>
        <w:tc>
          <w:tcPr>
            <w:tcW w:w="5213" w:type="dxa"/>
            <w:tcBorders>
              <w:top w:val="single" w:color="auto" w:sz="4" w:space="0"/>
              <w:left w:val="single" w:color="auto" w:sz="4" w:space="0"/>
              <w:bottom w:val="single" w:color="auto" w:sz="4" w:space="0"/>
              <w:right w:val="single" w:color="auto" w:sz="4" w:space="0"/>
            </w:tcBorders>
          </w:tcPr>
          <w:p w14:paraId="738690B6">
            <w:pPr>
              <w:keepNext w:val="0"/>
              <w:keepLines w:val="0"/>
              <w:suppressLineNumbers w:val="0"/>
              <w:spacing w:before="0" w:beforeAutospacing="0" w:after="0" w:afterAutospacing="0"/>
              <w:ind w:left="0" w:right="0"/>
              <w:jc w:val="left"/>
              <w:rPr>
                <w:rFonts w:hint="eastAsia" w:ascii="宋体" w:hAnsi="宋体" w:eastAsia="宋体" w:cs="宋体"/>
                <w:szCs w:val="21"/>
                <w:lang w:val="en-US" w:eastAsia="zh-CN"/>
              </w:rPr>
            </w:pPr>
            <w:r>
              <w:rPr>
                <w:rFonts w:hint="eastAsia" w:ascii="宋体" w:hAnsi="宋体" w:eastAsia="宋体" w:cs="宋体"/>
                <w:sz w:val="21"/>
                <w:szCs w:val="21"/>
              </w:rPr>
              <w:t>投标人在参与政府采购活动中存在诚信相关问题且在主管部门相关处理措施实施期限内的，本项不得分，否则得满分。投标人无需提供任何证明材料，由工作人员向评审委员会提供相关信息。</w:t>
            </w:r>
          </w:p>
        </w:tc>
      </w:tr>
    </w:tbl>
    <w:p w14:paraId="020C395B">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szCs w:val="24"/>
          <w:lang w:val="en-US"/>
        </w:rPr>
      </w:pPr>
    </w:p>
    <w:p w14:paraId="0E4DC750">
      <w:pPr>
        <w:pStyle w:val="5"/>
        <w:rPr>
          <w:sz w:val="36"/>
        </w:rPr>
      </w:pPr>
      <w:bookmarkStart w:id="3" w:name="InsertEnd"/>
      <w:bookmarkEnd w:id="3"/>
      <w:r>
        <w:rPr>
          <w:rFonts w:hint="eastAsia"/>
          <w:sz w:val="36"/>
        </w:rPr>
        <w:t>其他</w:t>
      </w:r>
      <w:r>
        <w:rPr>
          <w:sz w:val="36"/>
        </w:rPr>
        <w:t>关键信息</w:t>
      </w:r>
    </w:p>
    <w:p w14:paraId="3CAB32A2">
      <w:pPr>
        <w:jc w:val="center"/>
        <w:rPr>
          <w:b/>
        </w:rPr>
      </w:pPr>
      <w:r>
        <w:rPr>
          <w:rFonts w:hint="eastAsia"/>
          <w:b/>
        </w:rPr>
        <w:t>（一）非</w:t>
      </w:r>
      <w:r>
        <w:rPr>
          <w:b/>
        </w:rPr>
        <w:t>评定分离项目</w:t>
      </w:r>
    </w:p>
    <w:tbl>
      <w:tblPr>
        <w:tblStyle w:val="45"/>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345D5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6349A0CD">
            <w:pPr>
              <w:keepNext w:val="0"/>
              <w:keepLines w:val="0"/>
              <w:suppressLineNumbers w:val="0"/>
              <w:spacing w:before="0" w:beforeAutospacing="0" w:after="0" w:afterAutospacing="0"/>
              <w:ind w:left="0" w:right="0"/>
              <w:jc w:val="center"/>
              <w:rPr>
                <w:rFonts w:hint="default"/>
              </w:rPr>
            </w:pPr>
            <w:r>
              <w:rPr>
                <w:rFonts w:hint="eastAsia"/>
              </w:rPr>
              <w:t>评标方法</w:t>
            </w:r>
          </w:p>
        </w:tc>
        <w:tc>
          <w:tcPr>
            <w:tcW w:w="4265" w:type="dxa"/>
          </w:tcPr>
          <w:p w14:paraId="08BA26EB">
            <w:pPr>
              <w:pStyle w:val="16"/>
              <w:keepNext w:val="0"/>
              <w:keepLines w:val="0"/>
              <w:suppressLineNumbers w:val="0"/>
              <w:spacing w:before="0" w:beforeAutospacing="0" w:after="0" w:afterAutospacing="0"/>
              <w:ind w:left="0" w:right="0"/>
              <w:jc w:val="center"/>
              <w:rPr>
                <w:rFonts w:hint="default" w:ascii="Times New Roman"/>
                <w:kern w:val="2"/>
                <w:sz w:val="21"/>
                <w:szCs w:val="24"/>
              </w:rPr>
            </w:pPr>
            <w:r>
              <w:rPr>
                <w:rFonts w:hint="eastAsia" w:ascii="Times New Roman"/>
                <w:kern w:val="2"/>
                <w:sz w:val="21"/>
                <w:szCs w:val="24"/>
              </w:rPr>
              <w:t>综合评分法</w:t>
            </w:r>
          </w:p>
        </w:tc>
      </w:tr>
      <w:tr w14:paraId="22AD7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00A3E7F3">
            <w:pPr>
              <w:keepNext w:val="0"/>
              <w:keepLines w:val="0"/>
              <w:suppressLineNumbers w:val="0"/>
              <w:spacing w:before="0" w:beforeAutospacing="0" w:after="0" w:afterAutospacing="0"/>
              <w:ind w:left="0" w:right="0"/>
              <w:jc w:val="center"/>
              <w:rPr>
                <w:rFonts w:hint="default"/>
              </w:rPr>
            </w:pPr>
            <w:r>
              <w:rPr>
                <w:rFonts w:hint="eastAsia"/>
              </w:rPr>
              <w:t>候选中标供应商家数</w:t>
            </w:r>
          </w:p>
        </w:tc>
        <w:tc>
          <w:tcPr>
            <w:tcW w:w="4265" w:type="dxa"/>
          </w:tcPr>
          <w:p w14:paraId="3FEA9FED">
            <w:pPr>
              <w:keepNext w:val="0"/>
              <w:keepLines w:val="0"/>
              <w:suppressLineNumbers w:val="0"/>
              <w:spacing w:before="0" w:beforeAutospacing="0" w:after="0" w:afterAutospacing="0"/>
              <w:ind w:left="0" w:right="0"/>
              <w:jc w:val="center"/>
              <w:rPr>
                <w:rFonts w:hint="default"/>
              </w:rPr>
            </w:pPr>
            <w:r>
              <w:rPr>
                <w:rFonts w:hint="eastAsia"/>
              </w:rPr>
              <w:t>3</w:t>
            </w:r>
          </w:p>
        </w:tc>
      </w:tr>
      <w:tr w14:paraId="40E75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22226F45">
            <w:pPr>
              <w:keepNext w:val="0"/>
              <w:keepLines w:val="0"/>
              <w:suppressLineNumbers w:val="0"/>
              <w:spacing w:before="0" w:beforeAutospacing="0" w:after="0" w:afterAutospacing="0"/>
              <w:ind w:left="0" w:right="0"/>
              <w:jc w:val="center"/>
              <w:rPr>
                <w:rFonts w:hint="default"/>
              </w:rPr>
            </w:pPr>
            <w:r>
              <w:rPr>
                <w:rFonts w:hint="eastAsia"/>
              </w:rPr>
              <w:t>中标供应商家数</w:t>
            </w:r>
          </w:p>
        </w:tc>
        <w:tc>
          <w:tcPr>
            <w:tcW w:w="4265" w:type="dxa"/>
          </w:tcPr>
          <w:p w14:paraId="76F47D48">
            <w:pPr>
              <w:keepNext w:val="0"/>
              <w:keepLines w:val="0"/>
              <w:suppressLineNumbers w:val="0"/>
              <w:spacing w:before="0" w:beforeAutospacing="0" w:after="0" w:afterAutospacing="0"/>
              <w:ind w:left="0" w:right="0"/>
              <w:jc w:val="center"/>
              <w:rPr>
                <w:rFonts w:hint="default"/>
              </w:rPr>
            </w:pPr>
            <w:r>
              <w:rPr>
                <w:rFonts w:hint="eastAsia"/>
              </w:rPr>
              <w:t>1</w:t>
            </w:r>
          </w:p>
        </w:tc>
      </w:tr>
    </w:tbl>
    <w:p w14:paraId="78C5CAB4"/>
    <w:p w14:paraId="7CD8CAC4">
      <w:pPr>
        <w:ind w:firstLine="420" w:firstLineChars="200"/>
      </w:pPr>
      <w:r>
        <w:rPr>
          <w:rFonts w:hint="eastAsia"/>
        </w:rPr>
        <w:t xml:space="preserve">                  </w:t>
      </w:r>
      <w:r>
        <w:rPr>
          <w:rFonts w:hint="eastAsia"/>
          <w:b/>
        </w:rPr>
        <w:t>（二）关于享受优惠政策的主体及价格扣除比例</w:t>
      </w:r>
    </w:p>
    <w:p w14:paraId="54BE678E">
      <w:pPr>
        <w:ind w:firstLine="420" w:firstLineChars="200"/>
        <w:rPr>
          <w:rFonts w:hint="eastAsia" w:ascii="宋体" w:hAnsi="宋体" w:eastAsia="宋体" w:cs="宋体"/>
        </w:rPr>
      </w:pPr>
      <w:r>
        <w:rPr>
          <w:rFonts w:hint="eastAsia" w:ascii="宋体" w:hAnsi="宋体" w:eastAsia="宋体" w:cs="宋体"/>
        </w:rPr>
        <w:t>（1）投标人提供的服务</w:t>
      </w:r>
      <w:r>
        <w:rPr>
          <w:rFonts w:hint="eastAsia" w:ascii="宋体" w:hAnsi="宋体" w:eastAsia="宋体" w:cs="宋体"/>
          <w:b/>
        </w:rPr>
        <w:t>全部</w:t>
      </w:r>
      <w:r>
        <w:rPr>
          <w:rFonts w:hint="eastAsia" w:ascii="宋体" w:hAnsi="宋体" w:eastAsia="宋体" w:cs="宋体"/>
        </w:rPr>
        <w:t>均由优惠主体承接，则对其投标总价给予</w:t>
      </w:r>
      <w:r>
        <w:rPr>
          <w:rFonts w:hint="eastAsia" w:ascii="宋体" w:hAnsi="宋体" w:eastAsia="宋体" w:cs="宋体"/>
          <w:color w:val="FF0000"/>
          <w:u w:val="single"/>
        </w:rPr>
        <w:t xml:space="preserve">  10  %</w:t>
      </w:r>
      <w:r>
        <w:rPr>
          <w:rFonts w:hint="eastAsia" w:ascii="宋体" w:hAnsi="宋体" w:eastAsia="宋体" w:cs="宋体"/>
        </w:rPr>
        <w:t>的扣除，用扣除后的价格参与评审。满足多项优惠政策的企业，不重复享受多项价格扣除政策。</w:t>
      </w:r>
    </w:p>
    <w:p w14:paraId="0BF14642">
      <w:pPr>
        <w:ind w:firstLine="420" w:firstLineChars="200"/>
        <w:rPr>
          <w:rFonts w:hint="eastAsia" w:ascii="宋体" w:hAnsi="宋体" w:eastAsia="宋体" w:cs="宋体"/>
        </w:rPr>
      </w:pPr>
      <w:r>
        <w:rPr>
          <w:rFonts w:hint="eastAsia" w:ascii="宋体" w:hAnsi="宋体" w:eastAsia="宋体" w:cs="宋体"/>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承接是指提供服务的人员为中小企业依照《中华人民共和国劳动合同法》订立劳动合同的从业人员。</w:t>
      </w:r>
    </w:p>
    <w:p w14:paraId="556C4420">
      <w:pPr>
        <w:ind w:firstLine="420" w:firstLineChars="200"/>
        <w:rPr>
          <w:rFonts w:hint="eastAsia" w:ascii="宋体" w:hAnsi="宋体" w:eastAsia="宋体" w:cs="宋体"/>
        </w:rPr>
      </w:pPr>
      <w:r>
        <w:rPr>
          <w:rFonts w:hint="eastAsia" w:ascii="宋体" w:hAnsi="宋体" w:eastAsia="宋体" w:cs="宋体"/>
        </w:rPr>
        <w:t>（2）根据</w:t>
      </w:r>
      <w:r>
        <w:rPr>
          <w:rFonts w:hint="eastAsia" w:ascii="宋体" w:hAnsi="宋体" w:eastAsia="宋体" w:cs="宋体"/>
          <w:szCs w:val="22"/>
        </w:rPr>
        <w:t>《工业和信息化部、国家统计局、国家发展和改革委员会、财政部关于印发中小企业划型标准规定的通知》（工信部联企业〔2011〕300 号）</w:t>
      </w:r>
      <w:r>
        <w:rPr>
          <w:rFonts w:hint="eastAsia" w:ascii="宋体" w:hAnsi="宋体" w:eastAsia="宋体" w:cs="宋体"/>
        </w:rPr>
        <w:t>，</w:t>
      </w:r>
      <w:bookmarkStart w:id="4" w:name="_Hlk71970739"/>
      <w:r>
        <w:rPr>
          <w:rFonts w:hint="eastAsia" w:ascii="宋体" w:hAnsi="宋体" w:eastAsia="宋体" w:cs="宋体"/>
          <w:color w:val="FF0000"/>
        </w:rPr>
        <w:t>本项目</w:t>
      </w:r>
      <w:bookmarkStart w:id="5" w:name="_Hlk71924718"/>
      <w:r>
        <w:rPr>
          <w:rFonts w:hint="eastAsia" w:ascii="宋体" w:hAnsi="宋体" w:eastAsia="宋体" w:cs="宋体"/>
          <w:color w:val="FF0000"/>
        </w:rPr>
        <w:t>采购标的（服务需求）对应的中小企业划分标准所属行业</w:t>
      </w:r>
      <w:bookmarkEnd w:id="5"/>
      <w:r>
        <w:rPr>
          <w:rFonts w:hint="eastAsia" w:ascii="宋体" w:hAnsi="宋体" w:eastAsia="宋体" w:cs="宋体"/>
          <w:color w:val="FF0000"/>
        </w:rPr>
        <w:t>为其他未列明行业（包括科学研究和技术服务业，水利、环境和公共设施管理业，居民服务、修理和其他服务业，社会工作，文化、体育和娱乐业等）</w:t>
      </w:r>
      <w:bookmarkEnd w:id="4"/>
    </w:p>
    <w:p w14:paraId="6A368775">
      <w:pPr>
        <w:ind w:firstLine="420" w:firstLineChars="200"/>
        <w:rPr>
          <w:rFonts w:hint="eastAsia" w:ascii="宋体" w:hAnsi="宋体" w:eastAsia="宋体" w:cs="宋体"/>
          <w:szCs w:val="22"/>
        </w:rPr>
      </w:pPr>
      <w:r>
        <w:rPr>
          <w:rFonts w:hint="eastAsia" w:ascii="宋体" w:hAnsi="宋体" w:eastAsia="宋体" w:cs="宋体"/>
          <w:szCs w:val="22"/>
        </w:rPr>
        <w:t>（3）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w:t>
      </w:r>
      <w:r>
        <w:rPr>
          <w:rFonts w:hint="eastAsia" w:ascii="宋体" w:hAnsi="宋体" w:eastAsia="宋体" w:cs="宋体"/>
          <w:szCs w:val="22"/>
          <w:lang w:eastAsia="zh-CN"/>
        </w:rPr>
        <w:t>遴选</w:t>
      </w:r>
      <w:r>
        <w:rPr>
          <w:rFonts w:hint="eastAsia" w:ascii="宋体" w:hAnsi="宋体" w:eastAsia="宋体" w:cs="宋体"/>
          <w:szCs w:val="22"/>
        </w:rPr>
        <w:t>文件第一册专用条款第三章“投标文件格式”中“五、投标人情况介绍”）。</w:t>
      </w:r>
    </w:p>
    <w:p w14:paraId="1C141AF8">
      <w:pPr>
        <w:ind w:firstLine="420" w:firstLineChars="200"/>
        <w:rPr>
          <w:rFonts w:hint="eastAsia" w:ascii="宋体" w:hAnsi="宋体" w:eastAsia="宋体" w:cs="宋体"/>
          <w:szCs w:val="22"/>
        </w:rPr>
      </w:pPr>
      <w:r>
        <w:rPr>
          <w:rFonts w:hint="eastAsia" w:ascii="宋体" w:hAnsi="宋体" w:eastAsia="宋体" w:cs="宋体"/>
          <w:szCs w:val="22"/>
        </w:rPr>
        <w:t>（4）享受价格扣除获得政府采购合同的，小微企业不得将合同分包给大中型企业。</w:t>
      </w:r>
    </w:p>
    <w:p w14:paraId="66E86958">
      <w:pPr>
        <w:pStyle w:val="35"/>
        <w:ind w:left="0" w:leftChars="0" w:firstLine="0" w:firstLineChars="0"/>
        <w:rPr>
          <w:rFonts w:hint="eastAsia"/>
        </w:rPr>
      </w:pPr>
    </w:p>
    <w:p w14:paraId="38A1AC03">
      <w:pPr>
        <w:widowControl/>
        <w:jc w:val="center"/>
        <w:rPr>
          <w:rFonts w:ascii="宋体" w:hAnsi="宋体" w:eastAsia="黑体" w:cs="Times New Roman"/>
          <w:b/>
          <w:bCs/>
          <w:kern w:val="44"/>
          <w:sz w:val="28"/>
          <w:szCs w:val="44"/>
        </w:rPr>
      </w:pPr>
      <w:r>
        <w:rPr>
          <w:rFonts w:hint="eastAsia" w:ascii="宋体" w:hAnsi="宋体" w:eastAsia="黑体" w:cs="Times New Roman"/>
          <w:b/>
          <w:bCs/>
          <w:kern w:val="44"/>
          <w:sz w:val="28"/>
          <w:szCs w:val="44"/>
        </w:rPr>
        <w:t>目录</w:t>
      </w:r>
    </w:p>
    <w:p w14:paraId="328A5FA0">
      <w:pPr>
        <w:rPr>
          <w:rFonts w:ascii="Times New Roman" w:hAnsi="Times New Roman" w:eastAsia="宋体" w:cs="Times New Roman"/>
          <w:b/>
          <w:sz w:val="24"/>
          <w:szCs w:val="24"/>
        </w:rPr>
      </w:pPr>
      <w:r>
        <w:rPr>
          <w:rFonts w:hint="eastAsia" w:ascii="Times New Roman" w:hAnsi="Times New Roman" w:eastAsia="宋体" w:cs="Times New Roman"/>
          <w:b/>
          <w:sz w:val="24"/>
          <w:szCs w:val="24"/>
        </w:rPr>
        <w:t>第一册专用条款</w:t>
      </w:r>
    </w:p>
    <w:p w14:paraId="257ED36A">
      <w:pPr>
        <w:jc w:val="both"/>
        <w:rPr>
          <w:rFonts w:ascii="Times New Roman" w:hAnsi="Times New Roman" w:eastAsia="宋体" w:cs="Times New Roman"/>
          <w:sz w:val="24"/>
          <w:szCs w:val="24"/>
        </w:rPr>
      </w:pPr>
      <w:r>
        <w:rPr>
          <w:rFonts w:hint="eastAsia" w:ascii="Times New Roman" w:hAnsi="Times New Roman" w:eastAsia="宋体" w:cs="Times New Roman"/>
          <w:sz w:val="24"/>
          <w:szCs w:val="24"/>
        </w:rPr>
        <w:t>关键信息</w:t>
      </w:r>
    </w:p>
    <w:p w14:paraId="6823C826">
      <w:pPr>
        <w:ind w:left="630" w:leftChars="300" w:firstLine="630" w:firstLineChars="300"/>
        <w:rPr>
          <w:rFonts w:ascii="宋体" w:hAnsi="宋体" w:eastAsia="宋体" w:cs="Times New Roman"/>
          <w:szCs w:val="21"/>
        </w:rPr>
      </w:pPr>
      <w:r>
        <w:rPr>
          <w:rFonts w:hint="eastAsia" w:ascii="宋体" w:hAnsi="宋体" w:eastAsia="宋体" w:cs="Times New Roman"/>
          <w:szCs w:val="21"/>
        </w:rPr>
        <w:t xml:space="preserve">第一章  </w:t>
      </w:r>
      <w:r>
        <w:rPr>
          <w:rFonts w:hint="eastAsia" w:ascii="宋体" w:hAnsi="宋体" w:eastAsia="宋体" w:cs="Times New Roman"/>
          <w:szCs w:val="21"/>
          <w:lang w:eastAsia="zh-CN"/>
        </w:rPr>
        <w:t>遴选</w:t>
      </w:r>
      <w:r>
        <w:rPr>
          <w:rFonts w:hint="eastAsia" w:ascii="宋体" w:hAnsi="宋体" w:eastAsia="宋体" w:cs="Times New Roman"/>
          <w:szCs w:val="21"/>
        </w:rPr>
        <w:t>公告</w:t>
      </w:r>
    </w:p>
    <w:p w14:paraId="4E366FD2">
      <w:pPr>
        <w:ind w:left="630" w:leftChars="300" w:firstLine="630" w:firstLineChars="300"/>
        <w:rPr>
          <w:rFonts w:ascii="宋体" w:hAnsi="宋体" w:eastAsia="宋体" w:cs="Times New Roman"/>
          <w:szCs w:val="21"/>
        </w:rPr>
      </w:pPr>
      <w:r>
        <w:rPr>
          <w:rFonts w:hint="eastAsia" w:ascii="宋体" w:hAnsi="宋体" w:eastAsia="宋体" w:cs="Times New Roman"/>
          <w:szCs w:val="21"/>
        </w:rPr>
        <w:t xml:space="preserve">第二章  </w:t>
      </w:r>
      <w:r>
        <w:rPr>
          <w:rFonts w:hint="eastAsia" w:ascii="宋体" w:hAnsi="宋体" w:eastAsia="宋体" w:cs="Times New Roman"/>
          <w:szCs w:val="21"/>
          <w:lang w:eastAsia="zh-CN"/>
        </w:rPr>
        <w:t>遴选</w:t>
      </w:r>
      <w:r>
        <w:rPr>
          <w:rFonts w:hint="eastAsia" w:ascii="宋体" w:hAnsi="宋体" w:eastAsia="宋体" w:cs="Times New Roman"/>
          <w:szCs w:val="21"/>
        </w:rPr>
        <w:t>项目需求</w:t>
      </w:r>
    </w:p>
    <w:p w14:paraId="71AEC851">
      <w:pPr>
        <w:ind w:left="630" w:leftChars="300" w:firstLine="630" w:firstLineChars="300"/>
        <w:rPr>
          <w:rFonts w:ascii="宋体" w:hAnsi="宋体" w:eastAsia="宋体" w:cs="Times New Roman"/>
          <w:szCs w:val="21"/>
        </w:rPr>
      </w:pPr>
      <w:r>
        <w:rPr>
          <w:rFonts w:hint="eastAsia" w:ascii="宋体" w:hAnsi="宋体" w:eastAsia="宋体" w:cs="Times New Roman"/>
          <w:szCs w:val="21"/>
        </w:rPr>
        <w:t>第三章  投标文件格式</w:t>
      </w:r>
    </w:p>
    <w:p w14:paraId="6041D65D">
      <w:pPr>
        <w:ind w:left="630" w:leftChars="300" w:firstLine="630" w:firstLineChars="300"/>
        <w:rPr>
          <w:rFonts w:ascii="宋体" w:hAnsi="宋体" w:eastAsia="宋体" w:cs="Times New Roman"/>
          <w:szCs w:val="21"/>
        </w:rPr>
      </w:pPr>
      <w:r>
        <w:rPr>
          <w:rFonts w:hint="eastAsia" w:ascii="宋体" w:hAnsi="宋体" w:eastAsia="宋体" w:cs="Times New Roman"/>
          <w:szCs w:val="21"/>
        </w:rPr>
        <w:t>第四章  采购合同的签订、履行及验收</w:t>
      </w:r>
    </w:p>
    <w:p w14:paraId="653E17F6">
      <w:pPr>
        <w:rPr>
          <w:rFonts w:ascii="Times New Roman" w:hAnsi="Times New Roman" w:eastAsia="宋体" w:cs="Times New Roman"/>
          <w:b/>
          <w:sz w:val="24"/>
          <w:szCs w:val="24"/>
        </w:rPr>
      </w:pPr>
    </w:p>
    <w:p w14:paraId="1BBC76AC">
      <w:pPr>
        <w:rPr>
          <w:rFonts w:ascii="Times New Roman" w:hAnsi="Times New Roman" w:eastAsia="宋体" w:cs="Times New Roman"/>
          <w:b/>
          <w:sz w:val="24"/>
          <w:szCs w:val="24"/>
        </w:rPr>
      </w:pPr>
      <w:r>
        <w:rPr>
          <w:rFonts w:hint="eastAsia" w:ascii="Times New Roman" w:hAnsi="Times New Roman" w:eastAsia="宋体" w:cs="Times New Roman"/>
          <w:b/>
          <w:sz w:val="24"/>
          <w:szCs w:val="24"/>
        </w:rPr>
        <w:t>第二册通用条款</w:t>
      </w:r>
    </w:p>
    <w:p w14:paraId="48C37D08">
      <w:pPr>
        <w:ind w:left="630" w:leftChars="300" w:firstLine="630" w:firstLineChars="300"/>
        <w:rPr>
          <w:rFonts w:ascii="宋体" w:hAnsi="宋体" w:eastAsia="宋体" w:cs="Times New Roman"/>
          <w:szCs w:val="21"/>
        </w:rPr>
      </w:pPr>
      <w:r>
        <w:rPr>
          <w:rFonts w:hint="eastAsia" w:ascii="宋体" w:hAnsi="宋体" w:eastAsia="宋体" w:cs="Times New Roman"/>
          <w:szCs w:val="21"/>
        </w:rPr>
        <w:t>第一章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总则</w:t>
      </w:r>
    </w:p>
    <w:p w14:paraId="5932E526">
      <w:pPr>
        <w:ind w:left="630" w:leftChars="300" w:firstLine="630" w:firstLineChars="300"/>
        <w:rPr>
          <w:rFonts w:ascii="宋体" w:hAnsi="宋体" w:eastAsia="宋体" w:cs="Times New Roman"/>
          <w:szCs w:val="21"/>
        </w:rPr>
      </w:pPr>
      <w:r>
        <w:rPr>
          <w:rFonts w:hint="eastAsia" w:ascii="宋体" w:hAnsi="宋体" w:eastAsia="宋体" w:cs="Times New Roman"/>
          <w:szCs w:val="21"/>
        </w:rPr>
        <w:t>第二章</w:t>
      </w:r>
      <w:r>
        <w:rPr>
          <w:rFonts w:hint="eastAsia" w:ascii="宋体" w:hAnsi="宋体" w:eastAsia="宋体" w:cs="Times New Roman"/>
          <w:szCs w:val="21"/>
          <w:lang w:val="en-US" w:eastAsia="zh-CN"/>
        </w:rPr>
        <w:t xml:space="preserve">   </w:t>
      </w:r>
      <w:r>
        <w:rPr>
          <w:rFonts w:hint="eastAsia" w:ascii="宋体" w:hAnsi="宋体" w:eastAsia="宋体" w:cs="Times New Roman"/>
          <w:szCs w:val="21"/>
          <w:lang w:eastAsia="zh-CN"/>
        </w:rPr>
        <w:t>遴选</w:t>
      </w:r>
      <w:r>
        <w:rPr>
          <w:rFonts w:hint="eastAsia" w:ascii="宋体" w:hAnsi="宋体" w:eastAsia="宋体" w:cs="Times New Roman"/>
          <w:szCs w:val="21"/>
        </w:rPr>
        <w:t>文件</w:t>
      </w:r>
    </w:p>
    <w:p w14:paraId="530D635D">
      <w:pPr>
        <w:ind w:left="630" w:leftChars="300" w:firstLine="630" w:firstLineChars="300"/>
        <w:rPr>
          <w:rFonts w:ascii="宋体" w:hAnsi="宋体" w:eastAsia="宋体" w:cs="Times New Roman"/>
          <w:szCs w:val="21"/>
        </w:rPr>
      </w:pPr>
      <w:r>
        <w:rPr>
          <w:rFonts w:hint="eastAsia" w:ascii="宋体" w:hAnsi="宋体" w:eastAsia="宋体" w:cs="Times New Roman"/>
          <w:szCs w:val="21"/>
        </w:rPr>
        <w:t>第三章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投标文件的编制</w:t>
      </w:r>
    </w:p>
    <w:p w14:paraId="10DF2111">
      <w:pPr>
        <w:ind w:left="630" w:leftChars="300" w:firstLine="630" w:firstLineChars="300"/>
        <w:rPr>
          <w:rFonts w:ascii="宋体" w:hAnsi="宋体" w:eastAsia="宋体" w:cs="Times New Roman"/>
          <w:szCs w:val="21"/>
        </w:rPr>
      </w:pPr>
      <w:r>
        <w:rPr>
          <w:rFonts w:hint="eastAsia" w:ascii="宋体" w:hAnsi="宋体" w:eastAsia="宋体" w:cs="Times New Roman"/>
          <w:szCs w:val="21"/>
        </w:rPr>
        <w:t>第四章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投标文件的递交</w:t>
      </w:r>
    </w:p>
    <w:p w14:paraId="7511E09D">
      <w:pPr>
        <w:ind w:left="630" w:leftChars="300" w:firstLine="630" w:firstLineChars="300"/>
        <w:rPr>
          <w:rFonts w:ascii="宋体" w:hAnsi="宋体" w:eastAsia="宋体" w:cs="Times New Roman"/>
          <w:szCs w:val="21"/>
        </w:rPr>
      </w:pPr>
      <w:r>
        <w:rPr>
          <w:rFonts w:hint="eastAsia" w:ascii="宋体" w:hAnsi="宋体" w:eastAsia="宋体" w:cs="Times New Roman"/>
          <w:szCs w:val="21"/>
        </w:rPr>
        <w:t>第五章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开标</w:t>
      </w:r>
    </w:p>
    <w:p w14:paraId="40884A42">
      <w:pPr>
        <w:ind w:left="630" w:leftChars="300" w:firstLine="630" w:firstLineChars="300"/>
        <w:rPr>
          <w:rFonts w:ascii="宋体" w:hAnsi="宋体" w:eastAsia="宋体" w:cs="Times New Roman"/>
          <w:szCs w:val="21"/>
        </w:rPr>
      </w:pPr>
      <w:r>
        <w:rPr>
          <w:rFonts w:hint="eastAsia" w:ascii="宋体" w:hAnsi="宋体" w:eastAsia="宋体" w:cs="Times New Roman"/>
          <w:szCs w:val="21"/>
        </w:rPr>
        <w:t>第六章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评标要求</w:t>
      </w:r>
    </w:p>
    <w:p w14:paraId="02BE0236">
      <w:pPr>
        <w:ind w:left="630" w:leftChars="300" w:firstLine="630" w:firstLineChars="300"/>
        <w:rPr>
          <w:rFonts w:ascii="宋体" w:hAnsi="宋体" w:eastAsia="宋体" w:cs="Times New Roman"/>
          <w:szCs w:val="21"/>
        </w:rPr>
      </w:pPr>
      <w:r>
        <w:rPr>
          <w:rFonts w:hint="eastAsia" w:ascii="宋体" w:hAnsi="宋体" w:eastAsia="宋体" w:cs="Times New Roman"/>
          <w:szCs w:val="21"/>
        </w:rPr>
        <w:t>第七章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评标程序及评标方法</w:t>
      </w:r>
    </w:p>
    <w:p w14:paraId="287F7390">
      <w:pPr>
        <w:ind w:left="630" w:leftChars="300" w:firstLine="630" w:firstLineChars="300"/>
        <w:rPr>
          <w:rFonts w:ascii="宋体" w:hAnsi="宋体" w:eastAsia="宋体" w:cs="Times New Roman"/>
          <w:szCs w:val="21"/>
        </w:rPr>
      </w:pPr>
      <w:r>
        <w:rPr>
          <w:rFonts w:hint="eastAsia" w:ascii="宋体" w:hAnsi="宋体" w:eastAsia="宋体" w:cs="Times New Roman"/>
          <w:szCs w:val="21"/>
        </w:rPr>
        <w:t>第八章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定标及公示</w:t>
      </w:r>
    </w:p>
    <w:p w14:paraId="3157ED76">
      <w:pPr>
        <w:ind w:left="630" w:leftChars="300" w:firstLine="630" w:firstLineChars="300"/>
        <w:rPr>
          <w:rFonts w:ascii="宋体" w:hAnsi="宋体" w:eastAsia="宋体" w:cs="Times New Roman"/>
          <w:szCs w:val="21"/>
        </w:rPr>
      </w:pPr>
      <w:r>
        <w:rPr>
          <w:rFonts w:hint="eastAsia" w:ascii="宋体" w:hAnsi="宋体" w:eastAsia="宋体" w:cs="Times New Roman"/>
          <w:szCs w:val="21"/>
        </w:rPr>
        <w:t>第九章</w:t>
      </w:r>
      <w:r>
        <w:rPr>
          <w:rFonts w:hint="eastAsia" w:ascii="宋体" w:hAnsi="宋体" w:eastAsia="宋体" w:cs="Times New Roman"/>
          <w:szCs w:val="21"/>
          <w:lang w:val="en-US" w:eastAsia="zh-CN"/>
        </w:rPr>
        <w:t xml:space="preserve">   </w:t>
      </w:r>
      <w:r>
        <w:rPr>
          <w:rFonts w:hint="eastAsia" w:ascii="宋体" w:hAnsi="宋体" w:eastAsia="宋体" w:cs="Times New Roman"/>
          <w:szCs w:val="21"/>
          <w:lang w:eastAsia="zh-CN"/>
        </w:rPr>
        <w:t>公开遴选</w:t>
      </w:r>
      <w:r>
        <w:rPr>
          <w:rFonts w:hint="eastAsia" w:ascii="宋体" w:hAnsi="宋体" w:eastAsia="宋体" w:cs="Times New Roman"/>
          <w:szCs w:val="21"/>
        </w:rPr>
        <w:t>失败的后续处理</w:t>
      </w:r>
    </w:p>
    <w:p w14:paraId="02A9D3DD">
      <w:pPr>
        <w:ind w:left="630" w:leftChars="300" w:firstLine="630" w:firstLineChars="300"/>
        <w:rPr>
          <w:rFonts w:ascii="宋体" w:hAnsi="宋体" w:eastAsia="宋体" w:cs="Times New Roman"/>
          <w:szCs w:val="21"/>
        </w:rPr>
      </w:pPr>
      <w:r>
        <w:rPr>
          <w:rFonts w:hint="eastAsia" w:ascii="宋体" w:hAnsi="宋体" w:eastAsia="宋体" w:cs="Times New Roman"/>
          <w:szCs w:val="21"/>
        </w:rPr>
        <w:t>第十章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合同的授予与备案</w:t>
      </w:r>
    </w:p>
    <w:p w14:paraId="420BBADB">
      <w:pPr>
        <w:ind w:left="630" w:leftChars="300" w:firstLine="630" w:firstLineChars="300"/>
        <w:rPr>
          <w:rFonts w:ascii="宋体" w:hAnsi="宋体" w:eastAsia="宋体" w:cs="Times New Roman"/>
          <w:szCs w:val="21"/>
        </w:rPr>
      </w:pPr>
      <w:r>
        <w:rPr>
          <w:rFonts w:hint="eastAsia" w:ascii="宋体" w:hAnsi="宋体" w:eastAsia="宋体" w:cs="Times New Roman"/>
          <w:szCs w:val="21"/>
        </w:rPr>
        <w:t>第十一章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质疑处理</w:t>
      </w:r>
    </w:p>
    <w:p w14:paraId="53B4F29B">
      <w:pPr>
        <w:ind w:left="630" w:leftChars="300" w:firstLine="630" w:firstLineChars="300"/>
      </w:pPr>
      <w:r>
        <w:rPr>
          <w:rFonts w:hint="eastAsia" w:ascii="宋体" w:hAnsi="宋体" w:eastAsia="宋体" w:cs="Times New Roman"/>
          <w:szCs w:val="21"/>
        </w:rPr>
        <w:t>第十二章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条款解释</w:t>
      </w:r>
    </w:p>
    <w:p w14:paraId="2DBAB45B">
      <w:pPr>
        <w:adjustRightInd w:val="0"/>
        <w:snapToGrid w:val="0"/>
        <w:spacing w:line="360" w:lineRule="auto"/>
        <w:jc w:val="left"/>
        <w:rPr>
          <w:b/>
          <w:color w:val="FF0000"/>
        </w:rPr>
      </w:pPr>
      <w:r>
        <w:rPr>
          <w:b/>
          <w:color w:val="FF0000"/>
        </w:rPr>
        <w:t>备注：</w:t>
      </w:r>
    </w:p>
    <w:p w14:paraId="6A408B00">
      <w:pPr>
        <w:adjustRightInd w:val="0"/>
        <w:snapToGrid w:val="0"/>
        <w:spacing w:line="360" w:lineRule="auto"/>
        <w:ind w:firstLine="420" w:firstLineChars="200"/>
        <w:jc w:val="left"/>
        <w:rPr>
          <w:rFonts w:hint="eastAsia" w:ascii="宋体" w:hAnsi="宋体" w:eastAsia="宋体" w:cs="宋体"/>
          <w:b/>
          <w:color w:val="FF0000"/>
          <w:sz w:val="21"/>
          <w:szCs w:val="21"/>
        </w:rPr>
      </w:pPr>
      <w:r>
        <w:rPr>
          <w:rFonts w:hint="eastAsia" w:ascii="宋体" w:hAnsi="宋体" w:eastAsia="宋体" w:cs="宋体"/>
          <w:color w:val="FF0000"/>
          <w:sz w:val="21"/>
          <w:szCs w:val="21"/>
        </w:rPr>
        <w:t>1.本</w:t>
      </w:r>
      <w:r>
        <w:rPr>
          <w:rFonts w:hint="eastAsia" w:ascii="宋体" w:hAnsi="宋体" w:eastAsia="宋体" w:cs="宋体"/>
          <w:color w:val="FF0000"/>
          <w:sz w:val="21"/>
          <w:szCs w:val="21"/>
          <w:lang w:eastAsia="zh-CN"/>
        </w:rPr>
        <w:t>遴选</w:t>
      </w:r>
      <w:r>
        <w:rPr>
          <w:rFonts w:hint="eastAsia" w:ascii="宋体" w:hAnsi="宋体" w:eastAsia="宋体" w:cs="宋体"/>
          <w:color w:val="FF0000"/>
          <w:sz w:val="21"/>
          <w:szCs w:val="21"/>
        </w:rPr>
        <w:t>文件分为第一册“专用条款”和第二册“通用条款”。</w:t>
      </w:r>
    </w:p>
    <w:p w14:paraId="3896B49D">
      <w:pPr>
        <w:adjustRightInd w:val="0"/>
        <w:snapToGrid w:val="0"/>
        <w:spacing w:line="360" w:lineRule="auto"/>
        <w:ind w:firstLine="420" w:firstLineChars="200"/>
        <w:jc w:val="left"/>
        <w:rPr>
          <w:rFonts w:hint="eastAsia" w:ascii="宋体" w:hAnsi="宋体" w:eastAsia="宋体" w:cs="宋体"/>
          <w:color w:val="FF0000"/>
          <w:sz w:val="21"/>
          <w:szCs w:val="21"/>
        </w:rPr>
      </w:pPr>
      <w:r>
        <w:rPr>
          <w:rFonts w:hint="eastAsia" w:ascii="宋体" w:hAnsi="宋体" w:eastAsia="宋体" w:cs="宋体"/>
          <w:color w:val="FF0000"/>
          <w:sz w:val="21"/>
          <w:szCs w:val="21"/>
        </w:rPr>
        <w:t>2.“专用条款”是对本次采购项目的具体要求，包含</w:t>
      </w:r>
      <w:r>
        <w:rPr>
          <w:rFonts w:hint="eastAsia" w:ascii="宋体" w:hAnsi="宋体" w:eastAsia="宋体" w:cs="宋体"/>
          <w:color w:val="FF0000"/>
          <w:sz w:val="21"/>
          <w:szCs w:val="21"/>
          <w:lang w:eastAsia="zh-CN"/>
        </w:rPr>
        <w:t>遴选</w:t>
      </w:r>
      <w:r>
        <w:rPr>
          <w:rFonts w:hint="eastAsia" w:ascii="宋体" w:hAnsi="宋体" w:eastAsia="宋体" w:cs="宋体"/>
          <w:color w:val="FF0000"/>
          <w:sz w:val="21"/>
          <w:szCs w:val="21"/>
        </w:rPr>
        <w:t>公告、</w:t>
      </w:r>
      <w:r>
        <w:rPr>
          <w:rFonts w:hint="eastAsia" w:ascii="宋体" w:hAnsi="宋体" w:eastAsia="宋体" w:cs="宋体"/>
          <w:color w:val="FF0000"/>
          <w:sz w:val="21"/>
          <w:szCs w:val="21"/>
          <w:lang w:eastAsia="zh-CN"/>
        </w:rPr>
        <w:t>遴选</w:t>
      </w:r>
      <w:r>
        <w:rPr>
          <w:rFonts w:hint="eastAsia" w:ascii="宋体" w:hAnsi="宋体" w:eastAsia="宋体" w:cs="宋体"/>
          <w:color w:val="FF0000"/>
          <w:sz w:val="21"/>
          <w:szCs w:val="21"/>
        </w:rPr>
        <w:t>项目需求、合同条款及格式、投标文件格式、附件等内容。</w:t>
      </w:r>
    </w:p>
    <w:p w14:paraId="76A4CAF5">
      <w:pPr>
        <w:adjustRightInd w:val="0"/>
        <w:snapToGrid w:val="0"/>
        <w:spacing w:line="360" w:lineRule="auto"/>
        <w:ind w:firstLine="420" w:firstLineChars="200"/>
        <w:jc w:val="left"/>
        <w:rPr>
          <w:rFonts w:hint="eastAsia" w:ascii="宋体" w:hAnsi="宋体" w:eastAsia="宋体" w:cs="宋体"/>
          <w:color w:val="FF0000"/>
          <w:sz w:val="21"/>
          <w:szCs w:val="21"/>
        </w:rPr>
      </w:pPr>
      <w:r>
        <w:rPr>
          <w:rFonts w:hint="eastAsia" w:ascii="宋体" w:hAnsi="宋体" w:eastAsia="宋体" w:cs="宋体"/>
          <w:color w:val="FF0000"/>
          <w:sz w:val="21"/>
          <w:szCs w:val="21"/>
        </w:rPr>
        <w:t>3.“通用条款”是通用于采购项目的基础性条款，具有普遍性和通用性。</w:t>
      </w:r>
    </w:p>
    <w:p w14:paraId="58C56312">
      <w:pPr>
        <w:adjustRightInd w:val="0"/>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FF0000"/>
          <w:sz w:val="21"/>
          <w:szCs w:val="21"/>
        </w:rPr>
        <w:t>4.当出现“专用条款”和“通用条款”表述不一致或有冲突时，以“专用条款”为准。</w:t>
      </w:r>
    </w:p>
    <w:p w14:paraId="6BBA5B97">
      <w:pPr>
        <w:keepNext/>
        <w:keepLines/>
        <w:adjustRightInd w:val="0"/>
        <w:spacing w:before="260" w:after="260"/>
        <w:jc w:val="center"/>
        <w:textAlignment w:val="baseline"/>
        <w:outlineLvl w:val="1"/>
        <w:rPr>
          <w:rFonts w:ascii="宋体" w:hAnsi="宋体" w:eastAsia="宋体" w:cs="Times New Roman"/>
          <w:b/>
          <w:bCs/>
          <w:kern w:val="0"/>
          <w:sz w:val="28"/>
          <w:szCs w:val="28"/>
        </w:rPr>
      </w:pPr>
      <w:r>
        <w:rPr>
          <w:rFonts w:ascii="宋体" w:hAnsi="宋体" w:eastAsia="宋体" w:cs="Times New Roman"/>
          <w:b/>
          <w:bCs/>
          <w:kern w:val="0"/>
          <w:sz w:val="24"/>
          <w:szCs w:val="20"/>
        </w:rPr>
        <w:br w:type="page"/>
      </w:r>
      <w:r>
        <w:rPr>
          <w:rFonts w:hint="eastAsia" w:ascii="宋体" w:hAnsi="宋体" w:eastAsia="宋体" w:cs="Times New Roman"/>
          <w:b/>
          <w:bCs/>
          <w:kern w:val="0"/>
          <w:sz w:val="24"/>
          <w:szCs w:val="20"/>
        </w:rPr>
        <w:t>第一册  专用条款</w:t>
      </w:r>
    </w:p>
    <w:p w14:paraId="10B3D12C">
      <w:pPr>
        <w:keepNext/>
        <w:keepLines/>
        <w:numPr>
          <w:ilvl w:val="0"/>
          <w:numId w:val="7"/>
        </w:numPr>
        <w:adjustRightInd w:val="0"/>
        <w:spacing w:before="260" w:after="260"/>
        <w:jc w:val="center"/>
        <w:textAlignment w:val="baseline"/>
        <w:outlineLvl w:val="1"/>
        <w:rPr>
          <w:rFonts w:hint="eastAsia" w:ascii="宋体" w:hAnsi="宋体" w:eastAsia="宋体" w:cs="Times New Roman"/>
          <w:b/>
          <w:bCs/>
          <w:kern w:val="0"/>
          <w:sz w:val="24"/>
          <w:szCs w:val="20"/>
        </w:rPr>
      </w:pPr>
      <w:r>
        <w:rPr>
          <w:rFonts w:hint="eastAsia" w:ascii="宋体" w:hAnsi="宋体" w:eastAsia="宋体" w:cs="Times New Roman"/>
          <w:b/>
          <w:bCs/>
          <w:kern w:val="0"/>
          <w:sz w:val="24"/>
          <w:szCs w:val="20"/>
        </w:rPr>
        <w:t xml:space="preserve"> </w:t>
      </w:r>
      <w:r>
        <w:rPr>
          <w:rFonts w:hint="eastAsia" w:ascii="宋体" w:hAnsi="宋体" w:eastAsia="宋体" w:cs="Times New Roman"/>
          <w:b/>
          <w:bCs/>
          <w:kern w:val="0"/>
          <w:sz w:val="24"/>
          <w:szCs w:val="20"/>
          <w:lang w:eastAsia="zh-CN"/>
        </w:rPr>
        <w:t>遴选</w:t>
      </w:r>
      <w:r>
        <w:rPr>
          <w:rFonts w:hint="eastAsia" w:ascii="宋体" w:hAnsi="宋体" w:eastAsia="宋体" w:cs="Times New Roman"/>
          <w:b/>
          <w:bCs/>
          <w:kern w:val="0"/>
          <w:sz w:val="24"/>
          <w:szCs w:val="20"/>
        </w:rPr>
        <w:t>公告</w:t>
      </w:r>
    </w:p>
    <w:p w14:paraId="38BCD794">
      <w:pPr>
        <w:ind w:firstLine="420" w:firstLineChars="200"/>
        <w:jc w:val="left"/>
        <w:rPr>
          <w:rFonts w:ascii="Times New Roman" w:hAnsi="Times New Roman" w:eastAsia="宋体" w:cs="Times New Roman"/>
          <w:kern w:val="0"/>
          <w:szCs w:val="21"/>
        </w:rPr>
      </w:pPr>
      <w:r>
        <w:rPr>
          <w:rFonts w:ascii="Times New Roman" w:hAnsi="Times New Roman" w:eastAsia="宋体" w:cs="Times New Roman"/>
          <w:kern w:val="0"/>
          <w:szCs w:val="21"/>
        </w:rPr>
        <w:t>经批准，</w:t>
      </w:r>
      <w:r>
        <w:rPr>
          <w:rFonts w:hint="eastAsia" w:ascii="Times New Roman" w:hAnsi="Times New Roman" w:eastAsia="宋体" w:cs="Times New Roman"/>
          <w:kern w:val="0"/>
          <w:szCs w:val="21"/>
          <w:lang w:eastAsia="zh-CN"/>
        </w:rPr>
        <w:t>深圳大学总医院招投标管理科</w:t>
      </w:r>
      <w:r>
        <w:rPr>
          <w:rFonts w:ascii="Times New Roman" w:hAnsi="Times New Roman" w:eastAsia="宋体" w:cs="Times New Roman"/>
          <w:kern w:val="0"/>
          <w:szCs w:val="21"/>
        </w:rPr>
        <w:t>就</w:t>
      </w:r>
      <w:r>
        <w:rPr>
          <w:rFonts w:hint="eastAsia" w:ascii="Times New Roman" w:hAnsi="Times New Roman" w:eastAsia="宋体" w:cs="Times New Roman"/>
          <w:kern w:val="0"/>
          <w:szCs w:val="21"/>
          <w:u w:val="single"/>
          <w:lang w:eastAsia="zh-CN"/>
        </w:rPr>
        <w:t>深圳大学总医院直线加速器、CT模拟定位机、后装治疗机3台设备竣工环保验收服务项目</w:t>
      </w:r>
      <w:r>
        <w:rPr>
          <w:rFonts w:ascii="Times New Roman" w:hAnsi="Times New Roman" w:eastAsia="宋体" w:cs="Times New Roman"/>
          <w:szCs w:val="24"/>
        </w:rPr>
        <w:t>项目</w:t>
      </w:r>
      <w:r>
        <w:rPr>
          <w:rFonts w:ascii="Times New Roman" w:hAnsi="Times New Roman" w:eastAsia="宋体" w:cs="Times New Roman"/>
          <w:kern w:val="0"/>
          <w:szCs w:val="21"/>
        </w:rPr>
        <w:t>，进行</w:t>
      </w:r>
      <w:r>
        <w:rPr>
          <w:rFonts w:hint="eastAsia" w:ascii="Times New Roman" w:hAnsi="Times New Roman" w:eastAsia="宋体" w:cs="Times New Roman"/>
          <w:kern w:val="0"/>
          <w:szCs w:val="21"/>
          <w:lang w:eastAsia="zh-CN"/>
        </w:rPr>
        <w:t>公开遴选</w:t>
      </w:r>
      <w:r>
        <w:rPr>
          <w:rFonts w:ascii="Times New Roman" w:hAnsi="Times New Roman" w:eastAsia="宋体" w:cs="Times New Roman"/>
          <w:kern w:val="0"/>
          <w:szCs w:val="21"/>
        </w:rPr>
        <w:t xml:space="preserve">，欢迎符合资格要求的供应商参加投标。 </w:t>
      </w:r>
    </w:p>
    <w:p w14:paraId="34AAB4C2">
      <w:pPr>
        <w:ind w:firstLine="420" w:firstLineChars="200"/>
        <w:jc w:val="left"/>
        <w:rPr>
          <w:rFonts w:ascii="Times New Roman" w:hAnsi="Times New Roman" w:eastAsia="宋体" w:cs="Times New Roman"/>
          <w:kern w:val="0"/>
          <w:szCs w:val="21"/>
        </w:rPr>
      </w:pPr>
    </w:p>
    <w:p w14:paraId="05E0AF98">
      <w:pPr>
        <w:numPr>
          <w:ilvl w:val="0"/>
          <w:numId w:val="0"/>
        </w:numPr>
        <w:ind w:leftChars="0"/>
        <w:jc w:val="left"/>
        <w:rPr>
          <w:rFonts w:ascii="Times New Roman" w:hAnsi="Times New Roman" w:eastAsia="宋体" w:cs="Times New Roman"/>
          <w:kern w:val="0"/>
          <w:szCs w:val="21"/>
        </w:rPr>
      </w:pPr>
      <w:r>
        <w:rPr>
          <w:rFonts w:hint="eastAsia" w:ascii="Times New Roman" w:hAnsi="Times New Roman" w:eastAsia="宋体" w:cs="Times New Roman"/>
          <w:b/>
          <w:bCs/>
          <w:kern w:val="0"/>
          <w:szCs w:val="21"/>
          <w:lang w:eastAsia="zh-CN"/>
        </w:rPr>
        <w:t>一、遴选</w:t>
      </w:r>
      <w:r>
        <w:rPr>
          <w:rFonts w:ascii="Times New Roman" w:hAnsi="Times New Roman" w:eastAsia="宋体" w:cs="Times New Roman"/>
          <w:b/>
          <w:bCs/>
          <w:kern w:val="0"/>
          <w:szCs w:val="21"/>
        </w:rPr>
        <w:t>项目编号：</w:t>
      </w:r>
      <w:r>
        <w:rPr>
          <w:rFonts w:hint="eastAsia" w:ascii="宋体" w:hAnsi="宋体" w:eastAsia="宋体" w:cs="宋体"/>
          <w:color w:val="FF0000"/>
          <w:kern w:val="0"/>
          <w:szCs w:val="21"/>
          <w:u w:val="none"/>
          <w:lang w:eastAsia="zh-CN"/>
        </w:rPr>
        <w:t>FW2025-007</w:t>
      </w:r>
    </w:p>
    <w:p w14:paraId="1373AC29">
      <w:pPr>
        <w:numPr>
          <w:ilvl w:val="0"/>
          <w:numId w:val="0"/>
        </w:numPr>
        <w:ind w:leftChars="0"/>
        <w:jc w:val="left"/>
        <w:rPr>
          <w:ins w:id="164" w:author="韩丹" w:date="2026-05-20T11:58:55Z"/>
          <w:rFonts w:hint="eastAsia" w:ascii="Times New Roman" w:hAnsi="Times New Roman" w:eastAsia="宋体" w:cs="Times New Roman"/>
          <w:color w:val="FF0000"/>
          <w:kern w:val="0"/>
          <w:szCs w:val="21"/>
          <w:u w:val="none"/>
          <w:lang w:eastAsia="zh-CN"/>
        </w:rPr>
      </w:pPr>
      <w:r>
        <w:rPr>
          <w:rFonts w:hint="eastAsia" w:ascii="Times New Roman" w:hAnsi="Times New Roman" w:eastAsia="宋体" w:cs="Times New Roman"/>
          <w:b/>
          <w:bCs/>
          <w:kern w:val="0"/>
          <w:szCs w:val="21"/>
          <w:lang w:eastAsia="zh-CN"/>
        </w:rPr>
        <w:t>二、遴选</w:t>
      </w:r>
      <w:r>
        <w:rPr>
          <w:rFonts w:ascii="Times New Roman" w:hAnsi="Times New Roman" w:eastAsia="宋体" w:cs="Times New Roman"/>
          <w:b/>
          <w:bCs/>
          <w:kern w:val="0"/>
          <w:szCs w:val="21"/>
        </w:rPr>
        <w:t>项目名称：</w:t>
      </w:r>
      <w:r>
        <w:rPr>
          <w:rFonts w:hint="eastAsia" w:ascii="Times New Roman" w:hAnsi="Times New Roman" w:eastAsia="宋体" w:cs="Times New Roman"/>
          <w:color w:val="FF0000"/>
          <w:kern w:val="0"/>
          <w:szCs w:val="21"/>
          <w:u w:val="none"/>
          <w:lang w:eastAsia="zh-CN"/>
        </w:rPr>
        <w:t>深圳大学总医院直线加速器、CT模拟定位机、后装治疗机3台设备竣工环保验收服务项目</w:t>
      </w:r>
    </w:p>
    <w:p w14:paraId="401D4EB3">
      <w:pPr>
        <w:numPr>
          <w:ilvl w:val="0"/>
          <w:numId w:val="0"/>
        </w:numPr>
        <w:ind w:leftChars="0"/>
        <w:jc w:val="left"/>
        <w:rPr>
          <w:rFonts w:hint="default" w:ascii="Times New Roman" w:hAnsi="Times New Roman" w:eastAsia="宋体" w:cs="Times New Roman"/>
          <w:color w:val="auto"/>
          <w:kern w:val="0"/>
          <w:szCs w:val="21"/>
          <w:u w:val="none"/>
          <w:lang w:val="en-US" w:eastAsia="zh-CN"/>
        </w:rPr>
      </w:pPr>
      <w:r>
        <w:rPr>
          <w:rFonts w:hint="eastAsia" w:ascii="Times New Roman" w:hAnsi="Times New Roman" w:eastAsia="宋体" w:cs="Times New Roman"/>
          <w:b/>
          <w:bCs/>
          <w:kern w:val="0"/>
          <w:szCs w:val="21"/>
          <w:u w:val="none"/>
          <w:lang w:val="en-US" w:eastAsia="zh-CN"/>
        </w:rPr>
        <w:t>三、项目限价</w:t>
      </w:r>
      <w:r>
        <w:rPr>
          <w:rFonts w:hint="eastAsia" w:ascii="Times New Roman" w:hAnsi="Times New Roman" w:eastAsia="宋体" w:cs="Times New Roman"/>
          <w:color w:val="auto"/>
          <w:kern w:val="0"/>
          <w:szCs w:val="21"/>
          <w:u w:val="none"/>
          <w:lang w:val="en-US" w:eastAsia="zh-CN"/>
        </w:rPr>
        <w:t>：95000元</w:t>
      </w:r>
    </w:p>
    <w:p w14:paraId="15D47B00">
      <w:pPr>
        <w:numPr>
          <w:ilvl w:val="0"/>
          <w:numId w:val="0"/>
        </w:numPr>
        <w:ind w:leftChars="0"/>
        <w:jc w:val="left"/>
        <w:rPr>
          <w:rFonts w:ascii="Times New Roman" w:hAnsi="Times New Roman" w:eastAsia="宋体" w:cs="Times New Roman"/>
          <w:kern w:val="0"/>
          <w:szCs w:val="21"/>
        </w:rPr>
      </w:pPr>
      <w:r>
        <w:rPr>
          <w:rFonts w:hint="eastAsia" w:ascii="Times New Roman" w:hAnsi="Times New Roman" w:eastAsia="宋体" w:cs="Times New Roman"/>
          <w:b/>
          <w:bCs/>
          <w:kern w:val="0"/>
          <w:szCs w:val="21"/>
          <w:lang w:val="en-US" w:eastAsia="zh-CN"/>
        </w:rPr>
        <w:t>四</w:t>
      </w:r>
      <w:r>
        <w:rPr>
          <w:rFonts w:hint="eastAsia" w:ascii="Times New Roman" w:hAnsi="Times New Roman" w:eastAsia="宋体" w:cs="Times New Roman"/>
          <w:b/>
          <w:bCs/>
          <w:kern w:val="0"/>
          <w:szCs w:val="21"/>
          <w:lang w:eastAsia="zh-CN"/>
        </w:rPr>
        <w:t>、</w:t>
      </w:r>
      <w:r>
        <w:rPr>
          <w:rFonts w:ascii="Times New Roman" w:hAnsi="Times New Roman" w:eastAsia="宋体" w:cs="Times New Roman"/>
          <w:b/>
          <w:bCs/>
          <w:kern w:val="0"/>
          <w:szCs w:val="21"/>
        </w:rPr>
        <w:t>项目概况：</w:t>
      </w:r>
      <w:r>
        <w:rPr>
          <w:rFonts w:ascii="Times New Roman" w:hAnsi="Times New Roman" w:eastAsia="宋体" w:cs="Times New Roman"/>
          <w:szCs w:val="24"/>
          <w:u w:val="single"/>
        </w:rPr>
        <w:t>详见</w:t>
      </w:r>
      <w:r>
        <w:rPr>
          <w:rFonts w:hint="eastAsia" w:ascii="Times New Roman" w:hAnsi="Times New Roman" w:eastAsia="宋体" w:cs="Times New Roman"/>
          <w:szCs w:val="24"/>
          <w:u w:val="single"/>
          <w:lang w:eastAsia="zh-CN"/>
        </w:rPr>
        <w:t>遴选</w:t>
      </w:r>
      <w:r>
        <w:rPr>
          <w:rFonts w:ascii="Times New Roman" w:hAnsi="Times New Roman" w:eastAsia="宋体" w:cs="Times New Roman"/>
          <w:szCs w:val="24"/>
          <w:u w:val="single"/>
        </w:rPr>
        <w:t>文件</w:t>
      </w:r>
    </w:p>
    <w:p w14:paraId="1DDF061A">
      <w:pPr>
        <w:numPr>
          <w:ilvl w:val="0"/>
          <w:numId w:val="0"/>
        </w:numPr>
        <w:ind w:leftChars="0"/>
        <w:jc w:val="left"/>
        <w:rPr>
          <w:rFonts w:ascii="Times New Roman" w:hAnsi="Times New Roman" w:eastAsia="宋体" w:cs="Times New Roman"/>
          <w:b/>
          <w:bCs/>
          <w:kern w:val="0"/>
          <w:szCs w:val="21"/>
        </w:rPr>
      </w:pPr>
      <w:r>
        <w:rPr>
          <w:rFonts w:hint="eastAsia" w:ascii="Times New Roman" w:hAnsi="Times New Roman" w:eastAsia="宋体" w:cs="Times New Roman"/>
          <w:b/>
          <w:bCs/>
          <w:kern w:val="0"/>
          <w:szCs w:val="21"/>
          <w:lang w:val="en-US" w:eastAsia="zh-CN"/>
        </w:rPr>
        <w:t>五</w:t>
      </w:r>
      <w:r>
        <w:rPr>
          <w:rFonts w:hint="eastAsia" w:ascii="Times New Roman" w:hAnsi="Times New Roman" w:eastAsia="宋体" w:cs="Times New Roman"/>
          <w:b/>
          <w:bCs/>
          <w:kern w:val="0"/>
          <w:szCs w:val="21"/>
          <w:lang w:eastAsia="zh-CN"/>
        </w:rPr>
        <w:t>、</w:t>
      </w:r>
      <w:r>
        <w:rPr>
          <w:rFonts w:ascii="Times New Roman" w:hAnsi="Times New Roman" w:eastAsia="宋体" w:cs="Times New Roman"/>
          <w:b/>
          <w:bCs/>
          <w:kern w:val="0"/>
          <w:szCs w:val="21"/>
        </w:rPr>
        <w:t>投标人资质要求：</w:t>
      </w:r>
    </w:p>
    <w:p w14:paraId="23AD2313">
      <w:pPr>
        <w:ind w:firstLine="630" w:firstLineChars="300"/>
        <w:rPr>
          <w:rFonts w:hint="eastAsia" w:ascii="宋体" w:hAnsi="宋体" w:eastAsia="宋体" w:cs="宋体"/>
          <w:kern w:val="0"/>
          <w:szCs w:val="21"/>
        </w:rPr>
      </w:pPr>
      <w:r>
        <w:rPr>
          <w:rFonts w:hint="eastAsia" w:ascii="宋体" w:hAnsi="宋体" w:eastAsia="宋体" w:cs="宋体"/>
          <w:kern w:val="0"/>
          <w:szCs w:val="21"/>
        </w:rPr>
        <w:t>1.</w:t>
      </w:r>
      <w:bookmarkStart w:id="6" w:name="_Hlk72162904"/>
      <w:r>
        <w:rPr>
          <w:rFonts w:hint="eastAsia" w:ascii="宋体" w:hAnsi="宋体" w:eastAsia="宋体" w:cs="宋体"/>
          <w:kern w:val="0"/>
          <w:szCs w:val="21"/>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6"/>
    </w:p>
    <w:p w14:paraId="6EA917AE">
      <w:pPr>
        <w:ind w:firstLine="630" w:firstLineChars="300"/>
        <w:rPr>
          <w:rFonts w:hint="eastAsia" w:ascii="宋体" w:hAnsi="宋体" w:eastAsia="宋体" w:cs="宋体"/>
          <w:color w:val="auto"/>
          <w:kern w:val="0"/>
          <w:szCs w:val="21"/>
        </w:rPr>
      </w:pPr>
      <w:r>
        <w:rPr>
          <w:rFonts w:hint="eastAsia" w:ascii="宋体" w:hAnsi="宋体" w:eastAsia="宋体" w:cs="宋体"/>
          <w:color w:val="auto"/>
          <w:kern w:val="0"/>
          <w:szCs w:val="21"/>
        </w:rPr>
        <w:t>2.本项目不接受联合体投标，不接受投标人选用进口产品参与投标（由供应商在《投标及履约承诺函》中作出声明）；</w:t>
      </w:r>
    </w:p>
    <w:p w14:paraId="09C85920">
      <w:pPr>
        <w:ind w:firstLine="630" w:firstLineChars="300"/>
        <w:rPr>
          <w:rFonts w:hint="eastAsia" w:ascii="宋体" w:hAnsi="宋体" w:eastAsia="宋体" w:cs="宋体"/>
          <w:color w:val="auto"/>
          <w:kern w:val="0"/>
          <w:szCs w:val="21"/>
        </w:rPr>
      </w:pPr>
      <w:r>
        <w:rPr>
          <w:rFonts w:hint="eastAsia" w:ascii="宋体" w:hAnsi="宋体" w:eastAsia="宋体" w:cs="宋体"/>
          <w:color w:val="auto"/>
          <w:kern w:val="0"/>
          <w:szCs w:val="21"/>
        </w:rPr>
        <w:t>3.参与本项目政府采购活动时不存在被有关部门禁止参与政府采购活动且在有效期内的情况（由供应商在《投标及履约承诺函》中作出声明）；</w:t>
      </w:r>
    </w:p>
    <w:p w14:paraId="03089AD8">
      <w:pPr>
        <w:ind w:firstLine="630" w:firstLineChars="300"/>
        <w:rPr>
          <w:rFonts w:hint="eastAsia" w:ascii="宋体" w:hAnsi="宋体" w:eastAsia="宋体" w:cs="宋体"/>
          <w:color w:val="auto"/>
          <w:kern w:val="0"/>
          <w:szCs w:val="21"/>
        </w:rPr>
      </w:pPr>
      <w:r>
        <w:rPr>
          <w:rFonts w:hint="eastAsia" w:ascii="宋体" w:hAnsi="宋体" w:eastAsia="宋体" w:cs="宋体"/>
          <w:color w:val="auto"/>
          <w:kern w:val="0"/>
          <w:szCs w:val="21"/>
        </w:rPr>
        <w:t>4.具备《中华人民共和国政府采购法》第二十二条第一款的条件（由供应商在《投标及履约承诺函》中作出声明）；</w:t>
      </w:r>
    </w:p>
    <w:p w14:paraId="011D92C7">
      <w:pPr>
        <w:ind w:firstLine="630" w:firstLineChars="300"/>
        <w:rPr>
          <w:rFonts w:hint="eastAsia" w:ascii="宋体" w:hAnsi="宋体" w:eastAsia="宋体" w:cs="宋体"/>
          <w:color w:val="auto"/>
          <w:kern w:val="0"/>
          <w:szCs w:val="21"/>
        </w:rPr>
      </w:pPr>
      <w:r>
        <w:rPr>
          <w:rFonts w:hint="eastAsia" w:ascii="宋体" w:hAnsi="宋体" w:eastAsia="宋体" w:cs="宋体"/>
          <w:color w:val="auto"/>
          <w:kern w:val="0"/>
          <w:szCs w:val="21"/>
        </w:rPr>
        <w:t>5.未被列入失信被执行人、重大税收违法案件当事人名单、政府采购严重违法失信行为记录名单（由供应商在《投标及履约承诺函》中作出声明）；</w:t>
      </w:r>
    </w:p>
    <w:p w14:paraId="68AB404C">
      <w:pPr>
        <w:ind w:firstLine="630" w:firstLineChars="300"/>
        <w:rPr>
          <w:rFonts w:hint="eastAsia" w:ascii="宋体" w:hAnsi="宋体" w:eastAsia="宋体" w:cs="宋体"/>
          <w:color w:val="FF0000"/>
          <w:kern w:val="0"/>
          <w:szCs w:val="21"/>
        </w:rPr>
      </w:pPr>
      <w:r>
        <w:rPr>
          <w:rFonts w:hint="eastAsia" w:ascii="宋体" w:hAnsi="宋体" w:eastAsia="宋体" w:cs="宋体"/>
          <w:color w:val="auto"/>
          <w:kern w:val="0"/>
          <w:szCs w:val="21"/>
        </w:rPr>
        <w:t>6.不存在《深圳市财政局政府采购供应商信用信息管理办法》（深财规〔2023〕3号）列明的严重违法失信行为（由供应商在《投标及履约承诺函》中作出声明）；</w:t>
      </w:r>
    </w:p>
    <w:p w14:paraId="13091FC0">
      <w:pPr>
        <w:ind w:firstLine="630" w:firstLineChars="300"/>
        <w:rPr>
          <w:rFonts w:hint="eastAsia" w:ascii="宋体" w:hAnsi="宋体" w:eastAsia="宋体" w:cs="宋体"/>
          <w:kern w:val="0"/>
          <w:szCs w:val="21"/>
        </w:rPr>
      </w:pPr>
      <w:r>
        <w:rPr>
          <w:rFonts w:hint="eastAsia" w:ascii="宋体" w:hAnsi="宋体" w:eastAsia="宋体" w:cs="宋体"/>
          <w:kern w:val="0"/>
          <w:szCs w:val="21"/>
        </w:rPr>
        <w:t>7.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投标及履约承诺函》中作出声明）；</w:t>
      </w:r>
    </w:p>
    <w:p w14:paraId="4EEA8B0F">
      <w:pPr>
        <w:pStyle w:val="43"/>
        <w:spacing w:after="0"/>
        <w:ind w:left="0" w:firstLine="420" w:firstLineChars="200"/>
        <w:rPr>
          <w:color w:val="FF0000"/>
          <w:highlight w:val="yellow"/>
        </w:rPr>
      </w:pPr>
      <w:r>
        <w:rPr>
          <w:rFonts w:hint="eastAsia" w:ascii="宋体" w:hAnsi="宋体" w:cs="宋体"/>
          <w:color w:val="FF0000"/>
          <w:kern w:val="0"/>
          <w:szCs w:val="21"/>
          <w:highlight w:val="yellow"/>
        </w:rPr>
        <w:t>8.</w:t>
      </w:r>
      <w:r>
        <w:rPr>
          <w:color w:val="FF0000"/>
          <w:highlight w:val="yellow"/>
        </w:rPr>
        <w:t>投标人具有市场监督局颁发的CMA</w:t>
      </w:r>
      <w:r>
        <w:rPr>
          <w:rFonts w:hint="eastAsia"/>
          <w:color w:val="FF0000"/>
          <w:highlight w:val="yellow"/>
          <w:lang w:eastAsia="zh-CN"/>
        </w:rPr>
        <w:t>（</w:t>
      </w:r>
      <w:r>
        <w:rPr>
          <w:color w:val="FF0000"/>
          <w:highlight w:val="yellow"/>
        </w:rPr>
        <w:t>检验检测机构资质认定证书</w:t>
      </w:r>
      <w:r>
        <w:rPr>
          <w:rFonts w:hint="eastAsia"/>
          <w:color w:val="FF0000"/>
          <w:highlight w:val="yellow"/>
          <w:lang w:eastAsia="zh-CN"/>
        </w:rPr>
        <w:t>）</w:t>
      </w:r>
      <w:r>
        <w:rPr>
          <w:color w:val="FF0000"/>
          <w:highlight w:val="yellow"/>
        </w:rPr>
        <w:t>资质，且资质证书附表包含（电离辐射）检测项目。（投标时提供有效期内的资质证书及附表关键页复印件或扫描件，原件备查。）</w:t>
      </w:r>
    </w:p>
    <w:p w14:paraId="2A987166">
      <w:pPr>
        <w:ind w:firstLine="420" w:firstLineChars="200"/>
        <w:rPr>
          <w:rFonts w:hint="eastAsia" w:ascii="宋体" w:hAnsi="宋体" w:cs="宋体"/>
          <w:color w:val="FF0000"/>
          <w:kern w:val="0"/>
          <w:szCs w:val="21"/>
          <w:highlight w:val="none"/>
        </w:rPr>
      </w:pPr>
      <w:r>
        <w:rPr>
          <w:rFonts w:hint="eastAsia" w:ascii="宋体" w:hAnsi="宋体" w:cs="宋体"/>
          <w:color w:val="FF0000"/>
          <w:kern w:val="0"/>
          <w:szCs w:val="21"/>
          <w:highlight w:val="yellow"/>
        </w:rPr>
        <w:t>9.</w:t>
      </w:r>
      <w:r>
        <w:rPr>
          <w:color w:val="FF0000"/>
          <w:highlight w:val="yellow"/>
        </w:rPr>
        <w:t>投标人具有卫生部或省、市级卫生行政部门颁发的《放射卫生技术服务机构资质证书》，且技术服务范围包括放射诊疗建设项目职业病危害放射防护评价、放射卫生防护检测（投标时提供《放射卫生技术服务机构资质证书》扫描件，原件备查）</w:t>
      </w:r>
    </w:p>
    <w:p w14:paraId="203A5BE3">
      <w:pPr>
        <w:ind w:firstLine="632" w:firstLineChars="300"/>
        <w:rPr>
          <w:rFonts w:hint="eastAsia" w:ascii="宋体" w:hAnsi="宋体" w:eastAsia="宋体" w:cs="宋体"/>
          <w:b/>
          <w:bCs/>
          <w:kern w:val="0"/>
          <w:szCs w:val="21"/>
        </w:rPr>
      </w:pPr>
    </w:p>
    <w:p w14:paraId="5B0387DC">
      <w:pPr>
        <w:numPr>
          <w:ilvl w:val="0"/>
          <w:numId w:val="0"/>
        </w:numPr>
        <w:ind w:leftChars="0"/>
        <w:jc w:val="left"/>
        <w:rPr>
          <w:rFonts w:hint="eastAsia" w:ascii="宋体" w:hAnsi="宋体" w:eastAsia="宋体" w:cs="宋体"/>
          <w:kern w:val="0"/>
          <w:szCs w:val="21"/>
        </w:rPr>
      </w:pPr>
      <w:r>
        <w:rPr>
          <w:rFonts w:hint="eastAsia" w:ascii="宋体" w:hAnsi="宋体" w:eastAsia="宋体" w:cs="宋体"/>
          <w:kern w:val="0"/>
          <w:szCs w:val="21"/>
        </w:rPr>
        <w:t>注：“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3D01A5C2">
      <w:pPr>
        <w:numPr>
          <w:ilvl w:val="0"/>
          <w:numId w:val="0"/>
        </w:numPr>
        <w:ind w:leftChars="0"/>
        <w:jc w:val="left"/>
        <w:rPr>
          <w:rFonts w:hint="eastAsia" w:ascii="Times New Roman" w:hAnsi="Times New Roman" w:eastAsia="宋体" w:cs="Times New Roman"/>
          <w:color w:val="222222"/>
          <w:szCs w:val="24"/>
        </w:rPr>
      </w:pPr>
      <w:r>
        <w:rPr>
          <w:rFonts w:hint="eastAsia" w:ascii="Times New Roman" w:hAnsi="Times New Roman" w:eastAsia="宋体" w:cs="Times New Roman"/>
          <w:b/>
          <w:bCs/>
          <w:color w:val="222222"/>
          <w:szCs w:val="24"/>
          <w:lang w:val="en-US" w:eastAsia="zh-CN"/>
        </w:rPr>
        <w:t>六</w:t>
      </w:r>
      <w:r>
        <w:rPr>
          <w:rFonts w:hint="eastAsia" w:ascii="Times New Roman" w:hAnsi="Times New Roman" w:eastAsia="宋体" w:cs="Times New Roman"/>
          <w:b/>
          <w:bCs/>
          <w:color w:val="222222"/>
          <w:szCs w:val="24"/>
          <w:lang w:eastAsia="zh-CN"/>
        </w:rPr>
        <w:t>、</w:t>
      </w:r>
      <w:r>
        <w:rPr>
          <w:rFonts w:hint="eastAsia" w:ascii="Times New Roman" w:hAnsi="Times New Roman" w:eastAsia="宋体" w:cs="Times New Roman"/>
          <w:b/>
          <w:bCs/>
          <w:color w:val="222222"/>
          <w:szCs w:val="24"/>
        </w:rPr>
        <w:t>标书获得方法</w:t>
      </w:r>
      <w:r>
        <w:rPr>
          <w:rFonts w:hint="eastAsia" w:ascii="Times New Roman" w:hAnsi="Times New Roman" w:eastAsia="宋体" w:cs="Times New Roman"/>
          <w:b/>
          <w:bCs/>
          <w:color w:val="222222"/>
          <w:szCs w:val="24"/>
          <w:lang w:val="en-US" w:eastAsia="zh-CN"/>
        </w:rPr>
        <w:t>:1.</w:t>
      </w:r>
      <w:r>
        <w:rPr>
          <w:rFonts w:hint="eastAsia" w:ascii="Times New Roman" w:hAnsi="Times New Roman" w:eastAsia="宋体" w:cs="Times New Roman"/>
          <w:b/>
          <w:bCs/>
          <w:color w:val="222222"/>
          <w:szCs w:val="24"/>
        </w:rPr>
        <w:t xml:space="preserve"> </w:t>
      </w:r>
      <w:r>
        <w:rPr>
          <w:rFonts w:hint="eastAsia" w:ascii="Times New Roman" w:hAnsi="Times New Roman" w:eastAsia="宋体" w:cs="Times New Roman"/>
          <w:color w:val="222222"/>
          <w:szCs w:val="24"/>
        </w:rPr>
        <w:t>任何有兴趣的合格投标人可于</w:t>
      </w:r>
      <w:r>
        <w:rPr>
          <w:rFonts w:hint="eastAsia" w:ascii="Times New Roman" w:hAnsi="Times New Roman" w:eastAsia="宋体" w:cs="Times New Roman"/>
          <w:color w:val="FF0000"/>
          <w:szCs w:val="24"/>
          <w:highlight w:val="none"/>
          <w:lang w:val="en-US" w:eastAsia="zh-CN"/>
        </w:rPr>
        <w:t>2026年5月29日（周五）10:00前</w:t>
      </w:r>
      <w:r>
        <w:rPr>
          <w:rFonts w:hint="eastAsia" w:ascii="Times New Roman" w:hAnsi="Times New Roman" w:eastAsia="宋体" w:cs="Times New Roman"/>
          <w:color w:val="222222"/>
          <w:szCs w:val="24"/>
          <w:highlight w:val="none"/>
          <w:lang w:eastAsia="zh-CN"/>
        </w:rPr>
        <w:t>，</w:t>
      </w:r>
      <w:r>
        <w:rPr>
          <w:rFonts w:hint="eastAsia" w:ascii="Times New Roman" w:hAnsi="Times New Roman" w:eastAsia="宋体" w:cs="Times New Roman"/>
          <w:color w:val="222222"/>
          <w:szCs w:val="24"/>
        </w:rPr>
        <w:t>在</w:t>
      </w:r>
      <w:r>
        <w:rPr>
          <w:rFonts w:hint="eastAsia" w:ascii="Times New Roman" w:hAnsi="Times New Roman" w:eastAsia="宋体" w:cs="Times New Roman"/>
          <w:color w:val="222222"/>
          <w:szCs w:val="24"/>
          <w:lang w:eastAsia="zh-CN"/>
        </w:rPr>
        <w:t>深圳大学总医院</w:t>
      </w:r>
      <w:r>
        <w:rPr>
          <w:rFonts w:hint="eastAsia" w:ascii="Times New Roman" w:hAnsi="Times New Roman" w:eastAsia="宋体" w:cs="Times New Roman"/>
          <w:color w:val="222222"/>
          <w:szCs w:val="24"/>
          <w:lang w:val="en-US" w:eastAsia="zh-CN"/>
        </w:rPr>
        <w:t>招采平台</w:t>
      </w:r>
      <w:r>
        <w:rPr>
          <w:rFonts w:hint="eastAsia" w:ascii="Times New Roman" w:hAnsi="Times New Roman" w:eastAsia="宋体" w:cs="Times New Roman"/>
          <w:color w:val="0000FF"/>
          <w:szCs w:val="24"/>
          <w:lang w:eastAsia="zh-CN"/>
        </w:rPr>
        <w:t>https://dzps.sugh.net/</w:t>
      </w:r>
      <w:r>
        <w:rPr>
          <w:rFonts w:hint="eastAsia" w:ascii="Times New Roman" w:hAnsi="Times New Roman" w:eastAsia="宋体" w:cs="Times New Roman"/>
          <w:color w:val="222222"/>
          <w:szCs w:val="24"/>
          <w:lang w:eastAsia="zh-CN"/>
        </w:rPr>
        <w:t>对应</w:t>
      </w:r>
      <w:r>
        <w:rPr>
          <w:rFonts w:hint="eastAsia" w:ascii="Times New Roman" w:hAnsi="Times New Roman" w:eastAsia="宋体" w:cs="Times New Roman"/>
          <w:color w:val="222222"/>
          <w:szCs w:val="24"/>
        </w:rPr>
        <w:t>本项目</w:t>
      </w:r>
      <w:r>
        <w:rPr>
          <w:rFonts w:hint="eastAsia" w:ascii="Times New Roman" w:hAnsi="Times New Roman" w:eastAsia="宋体" w:cs="Times New Roman"/>
          <w:color w:val="222222"/>
          <w:szCs w:val="24"/>
          <w:lang w:val="en-US" w:eastAsia="zh-CN"/>
        </w:rPr>
        <w:t>下载电子标书</w:t>
      </w:r>
      <w:r>
        <w:rPr>
          <w:rFonts w:hint="eastAsia" w:ascii="Times New Roman" w:hAnsi="Times New Roman" w:eastAsia="宋体" w:cs="Times New Roman"/>
          <w:b/>
          <w:bCs/>
          <w:color w:val="222222"/>
          <w:szCs w:val="24"/>
          <w:lang w:eastAsia="zh-CN"/>
        </w:rPr>
        <w:t>进行线上报名（凡第一次登录的供应商均需先完成供应商注册，经审核通过后再进行报名）</w:t>
      </w:r>
      <w:r>
        <w:rPr>
          <w:rFonts w:hint="eastAsia" w:ascii="Times New Roman" w:hAnsi="Times New Roman" w:eastAsia="宋体" w:cs="Times New Roman"/>
          <w:color w:val="222222"/>
          <w:szCs w:val="24"/>
        </w:rPr>
        <w:t>。</w:t>
      </w:r>
    </w:p>
    <w:p w14:paraId="62C8620D">
      <w:pPr>
        <w:numPr>
          <w:ilvl w:val="0"/>
          <w:numId w:val="0"/>
        </w:numPr>
        <w:ind w:leftChars="0"/>
        <w:jc w:val="left"/>
        <w:rPr>
          <w:rFonts w:hint="eastAsia" w:ascii="Times New Roman" w:hAnsi="Times New Roman" w:eastAsia="宋体" w:cs="Times New Roman"/>
          <w:color w:val="222222"/>
          <w:szCs w:val="24"/>
        </w:rPr>
      </w:pPr>
      <w:r>
        <w:rPr>
          <w:rFonts w:hint="eastAsia" w:ascii="Times New Roman" w:hAnsi="Times New Roman" w:eastAsia="宋体" w:cs="Times New Roman"/>
          <w:color w:val="222222"/>
          <w:szCs w:val="24"/>
        </w:rPr>
        <w:t>2、遴选文件递交截止时间：供应商需在</w:t>
      </w:r>
      <w:r>
        <w:rPr>
          <w:rFonts w:hint="eastAsia" w:ascii="Times New Roman" w:hAnsi="Times New Roman" w:eastAsia="宋体" w:cs="Times New Roman"/>
          <w:color w:val="FF0000"/>
          <w:szCs w:val="24"/>
          <w:highlight w:val="none"/>
        </w:rPr>
        <w:t>202</w:t>
      </w:r>
      <w:r>
        <w:rPr>
          <w:rFonts w:hint="eastAsia" w:ascii="Times New Roman" w:hAnsi="Times New Roman" w:eastAsia="宋体" w:cs="Times New Roman"/>
          <w:color w:val="FF0000"/>
          <w:szCs w:val="24"/>
          <w:highlight w:val="none"/>
          <w:lang w:val="en-US" w:eastAsia="zh-CN"/>
        </w:rPr>
        <w:t>6</w:t>
      </w:r>
      <w:r>
        <w:rPr>
          <w:rFonts w:hint="eastAsia" w:ascii="Times New Roman" w:hAnsi="Times New Roman" w:eastAsia="宋体" w:cs="Times New Roman"/>
          <w:color w:val="FF0000"/>
          <w:szCs w:val="24"/>
          <w:highlight w:val="none"/>
        </w:rPr>
        <w:t>年</w:t>
      </w:r>
      <w:r>
        <w:rPr>
          <w:rFonts w:hint="eastAsia" w:ascii="Times New Roman" w:hAnsi="Times New Roman" w:eastAsia="宋体" w:cs="Times New Roman"/>
          <w:color w:val="FF0000"/>
          <w:szCs w:val="24"/>
          <w:highlight w:val="none"/>
          <w:lang w:val="en-US" w:eastAsia="zh-CN"/>
        </w:rPr>
        <w:t>6</w:t>
      </w:r>
      <w:r>
        <w:rPr>
          <w:rFonts w:hint="eastAsia" w:ascii="Times New Roman" w:hAnsi="Times New Roman" w:eastAsia="宋体" w:cs="Times New Roman"/>
          <w:color w:val="FF0000"/>
          <w:szCs w:val="24"/>
          <w:highlight w:val="none"/>
        </w:rPr>
        <w:t>月</w:t>
      </w:r>
      <w:r>
        <w:rPr>
          <w:rFonts w:hint="eastAsia" w:ascii="Times New Roman" w:hAnsi="Times New Roman" w:eastAsia="宋体" w:cs="Times New Roman"/>
          <w:color w:val="FF0000"/>
          <w:szCs w:val="24"/>
          <w:highlight w:val="none"/>
          <w:lang w:val="en-US" w:eastAsia="zh-CN"/>
        </w:rPr>
        <w:t>2</w:t>
      </w:r>
      <w:r>
        <w:rPr>
          <w:rFonts w:hint="eastAsia" w:ascii="Times New Roman" w:hAnsi="Times New Roman" w:eastAsia="宋体" w:cs="Times New Roman"/>
          <w:color w:val="FF0000"/>
          <w:szCs w:val="24"/>
          <w:highlight w:val="none"/>
        </w:rPr>
        <w:t>日</w:t>
      </w:r>
      <w:r>
        <w:rPr>
          <w:rFonts w:hint="eastAsia" w:ascii="Times New Roman" w:hAnsi="Times New Roman" w:eastAsia="宋体" w:cs="Times New Roman"/>
          <w:color w:val="FF0000"/>
          <w:szCs w:val="24"/>
          <w:highlight w:val="none"/>
          <w:lang w:eastAsia="zh-CN"/>
        </w:rPr>
        <w:t>（</w:t>
      </w:r>
      <w:r>
        <w:rPr>
          <w:rFonts w:hint="eastAsia" w:ascii="Times New Roman" w:hAnsi="Times New Roman" w:eastAsia="宋体" w:cs="Times New Roman"/>
          <w:color w:val="FF0000"/>
          <w:szCs w:val="24"/>
          <w:highlight w:val="none"/>
          <w:lang w:val="en-US" w:eastAsia="zh-CN"/>
        </w:rPr>
        <w:t>周二</w:t>
      </w:r>
      <w:r>
        <w:rPr>
          <w:rFonts w:hint="eastAsia" w:ascii="Times New Roman" w:hAnsi="Times New Roman" w:eastAsia="宋体" w:cs="Times New Roman"/>
          <w:color w:val="FF0000"/>
          <w:szCs w:val="24"/>
          <w:highlight w:val="none"/>
          <w:lang w:eastAsia="zh-CN"/>
        </w:rPr>
        <w:t>）</w:t>
      </w:r>
      <w:r>
        <w:rPr>
          <w:rFonts w:hint="eastAsia" w:ascii="Times New Roman" w:hAnsi="Times New Roman" w:eastAsia="宋体" w:cs="Times New Roman"/>
          <w:color w:val="FF0000"/>
          <w:szCs w:val="24"/>
          <w:highlight w:val="none"/>
          <w:lang w:val="en-US" w:eastAsia="zh-CN"/>
        </w:rPr>
        <w:t>下</w:t>
      </w:r>
      <w:r>
        <w:rPr>
          <w:rFonts w:hint="eastAsia" w:ascii="Times New Roman" w:hAnsi="Times New Roman" w:eastAsia="宋体" w:cs="Times New Roman"/>
          <w:color w:val="FF0000"/>
          <w:szCs w:val="24"/>
          <w:highlight w:val="none"/>
        </w:rPr>
        <w:t>午</w:t>
      </w:r>
      <w:r>
        <w:rPr>
          <w:rFonts w:hint="eastAsia" w:ascii="Times New Roman" w:hAnsi="Times New Roman" w:eastAsia="宋体" w:cs="Times New Roman"/>
          <w:color w:val="FF0000"/>
          <w:szCs w:val="24"/>
          <w:highlight w:val="none"/>
          <w:lang w:val="en-US" w:eastAsia="zh-CN"/>
        </w:rPr>
        <w:t>14:30</w:t>
      </w:r>
      <w:r>
        <w:rPr>
          <w:rFonts w:hint="eastAsia" w:ascii="Times New Roman" w:hAnsi="Times New Roman" w:eastAsia="宋体" w:cs="Times New Roman"/>
          <w:color w:val="222222"/>
          <w:szCs w:val="24"/>
          <w:highlight w:val="none"/>
        </w:rPr>
        <w:t>前</w:t>
      </w:r>
      <w:r>
        <w:rPr>
          <w:rFonts w:hint="eastAsia" w:ascii="Times New Roman" w:hAnsi="Times New Roman" w:eastAsia="宋体" w:cs="Times New Roman"/>
          <w:color w:val="222222"/>
          <w:szCs w:val="24"/>
        </w:rPr>
        <w:t>将</w:t>
      </w:r>
      <w:r>
        <w:rPr>
          <w:rFonts w:hint="eastAsia" w:ascii="Times New Roman" w:hAnsi="Times New Roman" w:eastAsia="宋体" w:cs="Times New Roman"/>
          <w:color w:val="222222"/>
          <w:szCs w:val="24"/>
          <w:lang w:val="en-US" w:eastAsia="zh-CN"/>
        </w:rPr>
        <w:t>投标</w:t>
      </w:r>
      <w:r>
        <w:rPr>
          <w:rFonts w:hint="eastAsia" w:ascii="Times New Roman" w:hAnsi="Times New Roman" w:eastAsia="宋体" w:cs="Times New Roman"/>
          <w:color w:val="222222"/>
          <w:szCs w:val="24"/>
        </w:rPr>
        <w:t>文件电子版上传到深圳大学总医院招采平台。</w:t>
      </w:r>
    </w:p>
    <w:p w14:paraId="577002DC">
      <w:pPr>
        <w:numPr>
          <w:ilvl w:val="0"/>
          <w:numId w:val="0"/>
        </w:numPr>
        <w:rPr>
          <w:rFonts w:hint="eastAsia" w:ascii="宋体" w:hAnsi="宋体" w:eastAsia="宋体" w:cs="宋体"/>
          <w:kern w:val="0"/>
          <w:szCs w:val="21"/>
        </w:rPr>
      </w:pPr>
      <w:r>
        <w:rPr>
          <w:rFonts w:hint="eastAsia" w:ascii="宋体" w:hAnsi="宋体" w:eastAsia="宋体" w:cs="宋体"/>
          <w:b/>
          <w:bCs/>
          <w:kern w:val="0"/>
          <w:szCs w:val="21"/>
          <w:lang w:val="en-US" w:eastAsia="zh-CN"/>
        </w:rPr>
        <w:t>七</w:t>
      </w:r>
      <w:r>
        <w:rPr>
          <w:rFonts w:hint="eastAsia" w:ascii="宋体" w:hAnsi="宋体" w:eastAsia="宋体" w:cs="宋体"/>
          <w:b/>
          <w:bCs/>
          <w:kern w:val="0"/>
          <w:szCs w:val="21"/>
          <w:lang w:eastAsia="zh-CN"/>
        </w:rPr>
        <w:t>、</w:t>
      </w:r>
      <w:r>
        <w:rPr>
          <w:rFonts w:hint="eastAsia" w:ascii="宋体" w:hAnsi="宋体" w:eastAsia="宋体" w:cs="宋体"/>
          <w:b/>
          <w:bCs/>
          <w:kern w:val="0"/>
          <w:szCs w:val="21"/>
        </w:rPr>
        <w:t>关于质疑</w:t>
      </w:r>
      <w:r>
        <w:rPr>
          <w:rFonts w:hint="eastAsia" w:ascii="宋体" w:hAnsi="宋体" w:eastAsia="宋体" w:cs="宋体"/>
          <w:b/>
          <w:bCs/>
          <w:kern w:val="0"/>
          <w:szCs w:val="21"/>
          <w:lang w:eastAsia="zh-CN"/>
        </w:rPr>
        <w:t>：</w:t>
      </w:r>
      <w:r>
        <w:rPr>
          <w:rFonts w:hint="eastAsia" w:ascii="宋体" w:hAnsi="宋体" w:eastAsia="宋体" w:cs="宋体"/>
          <w:kern w:val="0"/>
          <w:szCs w:val="21"/>
        </w:rPr>
        <w:t>供应商认为采购文件的内容损害其权益的，应在采购文件公布之日起五个工作日内提出。质疑函应以书面形式提交到深圳大学</w:t>
      </w:r>
      <w:r>
        <w:rPr>
          <w:rFonts w:hint="eastAsia" w:ascii="宋体" w:hAnsi="宋体" w:eastAsia="宋体" w:cs="宋体"/>
          <w:kern w:val="0"/>
          <w:szCs w:val="21"/>
          <w:lang w:eastAsia="zh-CN"/>
        </w:rPr>
        <w:t>总医院招投标管理科</w:t>
      </w:r>
      <w:r>
        <w:rPr>
          <w:rFonts w:hint="eastAsia" w:ascii="宋体" w:hAnsi="宋体" w:eastAsia="宋体" w:cs="宋体"/>
          <w:kern w:val="0"/>
          <w:szCs w:val="21"/>
        </w:rPr>
        <w:t>，逾期不予受理。质疑函须加盖投标人公章。</w:t>
      </w:r>
    </w:p>
    <w:p w14:paraId="32219865">
      <w:pPr>
        <w:rPr>
          <w:rFonts w:hint="eastAsia" w:ascii="宋体" w:hAnsi="宋体" w:cs="宋体"/>
          <w:kern w:val="0"/>
          <w:szCs w:val="21"/>
        </w:rPr>
      </w:pPr>
      <w:r>
        <w:rPr>
          <w:rFonts w:hint="eastAsia" w:ascii="宋体" w:hAnsi="宋体" w:eastAsia="宋体" w:cs="宋体"/>
          <w:kern w:val="0"/>
          <w:szCs w:val="21"/>
        </w:rPr>
        <w:t>答疑结果将在网站</w:t>
      </w:r>
      <w:r>
        <w:rPr>
          <w:rFonts w:hint="default" w:ascii="Times New Roman" w:hAnsi="Times New Roman" w:eastAsia="宋体" w:cs="Times New Roman"/>
          <w:color w:val="222222"/>
          <w:szCs w:val="24"/>
          <w:u w:val="none"/>
        </w:rPr>
        <w:t>https://sugh.szu.edu.cn/Html/News/Columns/568/Index.html</w:t>
      </w:r>
      <w:r>
        <w:rPr>
          <w:rFonts w:hint="eastAsia" w:ascii="宋体" w:hAnsi="宋体" w:eastAsia="宋体" w:cs="宋体"/>
          <w:kern w:val="0"/>
          <w:szCs w:val="21"/>
        </w:rPr>
        <w:t>“</w:t>
      </w:r>
      <w:r>
        <w:rPr>
          <w:rFonts w:hint="eastAsia" w:ascii="宋体" w:hAnsi="宋体" w:eastAsia="宋体" w:cs="宋体"/>
          <w:kern w:val="0"/>
          <w:szCs w:val="21"/>
          <w:lang w:eastAsia="zh-CN"/>
        </w:rPr>
        <w:t>遴选</w:t>
      </w:r>
      <w:r>
        <w:rPr>
          <w:rFonts w:hint="eastAsia" w:ascii="宋体" w:hAnsi="宋体" w:eastAsia="宋体" w:cs="宋体"/>
          <w:kern w:val="0"/>
          <w:szCs w:val="21"/>
        </w:rPr>
        <w:t>公告”中</w:t>
      </w:r>
      <w:r>
        <w:rPr>
          <w:rFonts w:hint="eastAsia" w:ascii="宋体" w:hAnsi="宋体" w:eastAsia="宋体" w:cs="宋体"/>
          <w:kern w:val="0"/>
          <w:szCs w:val="21"/>
          <w:lang w:val="en-US" w:eastAsia="zh-CN"/>
        </w:rPr>
        <w:t>或</w:t>
      </w:r>
      <w:r>
        <w:rPr>
          <w:rFonts w:hint="eastAsia" w:ascii="Times New Roman" w:hAnsi="Times New Roman" w:eastAsia="宋体" w:cs="Times New Roman"/>
          <w:color w:val="222222"/>
          <w:szCs w:val="24"/>
          <w:lang w:eastAsia="zh-CN"/>
        </w:rPr>
        <w:t>深圳大学总医院</w:t>
      </w:r>
      <w:r>
        <w:rPr>
          <w:rFonts w:hint="eastAsia" w:ascii="Times New Roman" w:hAnsi="Times New Roman" w:eastAsia="宋体" w:cs="Times New Roman"/>
          <w:color w:val="222222"/>
          <w:szCs w:val="24"/>
          <w:lang w:val="en-US" w:eastAsia="zh-CN"/>
        </w:rPr>
        <w:t>招采平台</w:t>
      </w:r>
      <w:r>
        <w:rPr>
          <w:rFonts w:hint="eastAsia" w:ascii="Times New Roman" w:hAnsi="Times New Roman" w:eastAsia="宋体" w:cs="Times New Roman"/>
          <w:color w:val="0000FF"/>
          <w:szCs w:val="24"/>
          <w:lang w:eastAsia="zh-CN"/>
        </w:rPr>
        <w:t>https://dzps.sugh.net/</w:t>
      </w:r>
      <w:r>
        <w:rPr>
          <w:rFonts w:hint="eastAsia" w:ascii="宋体" w:hAnsi="宋体" w:eastAsia="宋体" w:cs="宋体"/>
          <w:kern w:val="0"/>
          <w:szCs w:val="21"/>
        </w:rPr>
        <w:t xml:space="preserve">公布，望投标人予以关注。 </w:t>
      </w:r>
    </w:p>
    <w:p w14:paraId="61D5F1B5">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15" w:lineRule="auto"/>
        <w:ind w:leftChars="0"/>
        <w:jc w:val="left"/>
        <w:textAlignment w:val="auto"/>
        <w:rPr>
          <w:rFonts w:hint="eastAsia" w:ascii="Times New Roman" w:hAnsi="Times New Roman" w:eastAsia="宋体" w:cs="Times New Roman"/>
          <w:kern w:val="0"/>
          <w:szCs w:val="21"/>
          <w:highlight w:val="none"/>
          <w:lang w:val="en-US" w:eastAsia="zh-CN"/>
        </w:rPr>
      </w:pPr>
      <w:r>
        <w:rPr>
          <w:rFonts w:hint="eastAsia" w:ascii="Times New Roman" w:hAnsi="Times New Roman" w:eastAsia="宋体" w:cs="Times New Roman"/>
          <w:b/>
          <w:bCs/>
          <w:kern w:val="0"/>
          <w:szCs w:val="21"/>
          <w:highlight w:val="none"/>
          <w:lang w:val="en-US" w:eastAsia="zh-CN"/>
        </w:rPr>
        <w:t>八</w:t>
      </w:r>
      <w:r>
        <w:rPr>
          <w:rFonts w:hint="eastAsia" w:ascii="Times New Roman" w:hAnsi="Times New Roman" w:eastAsia="宋体" w:cs="Times New Roman"/>
          <w:b/>
          <w:bCs/>
          <w:kern w:val="0"/>
          <w:szCs w:val="21"/>
          <w:highlight w:val="none"/>
          <w:lang w:eastAsia="zh-CN"/>
        </w:rPr>
        <w:t>、</w:t>
      </w:r>
      <w:r>
        <w:rPr>
          <w:rFonts w:ascii="Times New Roman" w:hAnsi="Times New Roman" w:eastAsia="宋体" w:cs="Times New Roman"/>
          <w:b/>
          <w:bCs/>
          <w:kern w:val="0"/>
          <w:szCs w:val="21"/>
          <w:highlight w:val="none"/>
        </w:rPr>
        <w:t>开标时间和地点：</w:t>
      </w:r>
      <w:r>
        <w:rPr>
          <w:rFonts w:ascii="Times New Roman" w:hAnsi="Times New Roman" w:eastAsia="宋体" w:cs="Times New Roman"/>
          <w:kern w:val="0"/>
          <w:szCs w:val="21"/>
          <w:highlight w:val="none"/>
        </w:rPr>
        <w:t>定于</w:t>
      </w:r>
      <w:r>
        <w:rPr>
          <w:rFonts w:hint="eastAsia" w:ascii="Times New Roman" w:hAnsi="Times New Roman" w:eastAsia="宋体" w:cs="Times New Roman"/>
          <w:color w:val="FF0000"/>
          <w:szCs w:val="24"/>
          <w:highlight w:val="none"/>
        </w:rPr>
        <w:t>202</w:t>
      </w:r>
      <w:r>
        <w:rPr>
          <w:rFonts w:hint="eastAsia" w:ascii="Times New Roman" w:hAnsi="Times New Roman" w:eastAsia="宋体" w:cs="Times New Roman"/>
          <w:color w:val="FF0000"/>
          <w:szCs w:val="24"/>
          <w:highlight w:val="none"/>
          <w:lang w:val="en-US" w:eastAsia="zh-CN"/>
        </w:rPr>
        <w:t>6</w:t>
      </w:r>
      <w:r>
        <w:rPr>
          <w:rFonts w:hint="eastAsia" w:ascii="Times New Roman" w:hAnsi="Times New Roman" w:eastAsia="宋体" w:cs="Times New Roman"/>
          <w:color w:val="FF0000"/>
          <w:szCs w:val="24"/>
          <w:highlight w:val="none"/>
        </w:rPr>
        <w:t>年</w:t>
      </w:r>
      <w:r>
        <w:rPr>
          <w:rFonts w:hint="eastAsia" w:ascii="Times New Roman" w:hAnsi="Times New Roman" w:eastAsia="宋体" w:cs="Times New Roman"/>
          <w:color w:val="FF0000"/>
          <w:szCs w:val="24"/>
          <w:highlight w:val="none"/>
          <w:lang w:val="en-US" w:eastAsia="zh-CN"/>
        </w:rPr>
        <w:t>6</w:t>
      </w:r>
      <w:r>
        <w:rPr>
          <w:rFonts w:hint="eastAsia" w:ascii="Times New Roman" w:hAnsi="Times New Roman" w:eastAsia="宋体" w:cs="Times New Roman"/>
          <w:color w:val="FF0000"/>
          <w:szCs w:val="24"/>
          <w:highlight w:val="none"/>
        </w:rPr>
        <w:t>月</w:t>
      </w:r>
      <w:r>
        <w:rPr>
          <w:rFonts w:hint="eastAsia" w:ascii="Times New Roman" w:hAnsi="Times New Roman" w:eastAsia="宋体" w:cs="Times New Roman"/>
          <w:color w:val="FF0000"/>
          <w:szCs w:val="24"/>
          <w:highlight w:val="none"/>
          <w:lang w:val="en-US" w:eastAsia="zh-CN"/>
        </w:rPr>
        <w:t>2</w:t>
      </w:r>
      <w:r>
        <w:rPr>
          <w:rFonts w:hint="eastAsia" w:ascii="Times New Roman" w:hAnsi="Times New Roman" w:eastAsia="宋体" w:cs="Times New Roman"/>
          <w:color w:val="FF0000"/>
          <w:szCs w:val="24"/>
          <w:highlight w:val="none"/>
        </w:rPr>
        <w:t>日</w:t>
      </w:r>
      <w:r>
        <w:rPr>
          <w:rFonts w:hint="eastAsia" w:ascii="Times New Roman" w:hAnsi="Times New Roman" w:eastAsia="宋体" w:cs="Times New Roman"/>
          <w:color w:val="FF0000"/>
          <w:szCs w:val="24"/>
          <w:highlight w:val="none"/>
          <w:lang w:eastAsia="zh-CN"/>
        </w:rPr>
        <w:t>（</w:t>
      </w:r>
      <w:r>
        <w:rPr>
          <w:rFonts w:hint="eastAsia" w:ascii="Times New Roman" w:hAnsi="Times New Roman" w:eastAsia="宋体" w:cs="Times New Roman"/>
          <w:color w:val="FF0000"/>
          <w:szCs w:val="24"/>
          <w:highlight w:val="none"/>
          <w:lang w:val="en-US" w:eastAsia="zh-CN"/>
        </w:rPr>
        <w:t>周二</w:t>
      </w:r>
      <w:r>
        <w:rPr>
          <w:rFonts w:hint="eastAsia" w:ascii="Times New Roman" w:hAnsi="Times New Roman" w:eastAsia="宋体" w:cs="Times New Roman"/>
          <w:color w:val="FF0000"/>
          <w:szCs w:val="24"/>
          <w:highlight w:val="none"/>
          <w:lang w:eastAsia="zh-CN"/>
        </w:rPr>
        <w:t>）</w:t>
      </w:r>
      <w:r>
        <w:rPr>
          <w:rFonts w:hint="eastAsia" w:ascii="Times New Roman" w:hAnsi="Times New Roman" w:eastAsia="宋体" w:cs="Times New Roman"/>
          <w:color w:val="FF0000"/>
          <w:szCs w:val="24"/>
          <w:highlight w:val="none"/>
          <w:lang w:val="en-US" w:eastAsia="zh-CN"/>
        </w:rPr>
        <w:t>下</w:t>
      </w:r>
      <w:r>
        <w:rPr>
          <w:rFonts w:hint="eastAsia" w:ascii="Times New Roman" w:hAnsi="Times New Roman" w:eastAsia="宋体" w:cs="Times New Roman"/>
          <w:color w:val="FF0000"/>
          <w:szCs w:val="24"/>
          <w:highlight w:val="none"/>
        </w:rPr>
        <w:t>午</w:t>
      </w:r>
      <w:r>
        <w:rPr>
          <w:rFonts w:hint="eastAsia" w:ascii="Times New Roman" w:hAnsi="Times New Roman" w:eastAsia="宋体" w:cs="Times New Roman"/>
          <w:color w:val="FF0000"/>
          <w:szCs w:val="24"/>
          <w:highlight w:val="none"/>
          <w:lang w:val="en-US" w:eastAsia="zh-CN"/>
        </w:rPr>
        <w:t>14:30</w:t>
      </w:r>
      <w:r>
        <w:rPr>
          <w:rFonts w:hint="default" w:ascii="Times New Roman" w:hAnsi="Times New Roman" w:eastAsia="宋体" w:cs="Times New Roman"/>
          <w:color w:val="FF0000"/>
          <w:kern w:val="0"/>
          <w:szCs w:val="21"/>
          <w:highlight w:val="none"/>
        </w:rPr>
        <w:t>(北京时间)</w:t>
      </w:r>
      <w:r>
        <w:rPr>
          <w:rFonts w:ascii="Times New Roman" w:hAnsi="Times New Roman" w:eastAsia="宋体" w:cs="Times New Roman"/>
          <w:kern w:val="0"/>
          <w:szCs w:val="21"/>
          <w:highlight w:val="none"/>
        </w:rPr>
        <w:t>，在</w:t>
      </w:r>
      <w:r>
        <w:rPr>
          <w:rFonts w:hint="eastAsia" w:ascii="Times New Roman" w:hAnsi="Times New Roman" w:eastAsia="宋体" w:cs="Times New Roman"/>
          <w:kern w:val="0"/>
          <w:szCs w:val="21"/>
          <w:highlight w:val="none"/>
          <w:lang w:eastAsia="zh-CN"/>
        </w:rPr>
        <w:t>深圳大学总医院招投标管理科</w:t>
      </w:r>
      <w:r>
        <w:rPr>
          <w:rFonts w:ascii="Times New Roman" w:hAnsi="Times New Roman" w:eastAsia="宋体" w:cs="Times New Roman"/>
          <w:kern w:val="0"/>
          <w:szCs w:val="21"/>
          <w:highlight w:val="none"/>
        </w:rPr>
        <w:t>公开开标。</w:t>
      </w:r>
      <w:r>
        <w:rPr>
          <w:rFonts w:ascii="Times New Roman" w:hAnsi="Times New Roman" w:eastAsia="宋体" w:cs="Times New Roman"/>
          <w:color w:val="000000"/>
          <w:kern w:val="0"/>
          <w:szCs w:val="21"/>
          <w:highlight w:val="none"/>
        </w:rPr>
        <w:t>开标室：</w:t>
      </w:r>
      <w:r>
        <w:rPr>
          <w:rFonts w:hint="eastAsia" w:ascii="Times New Roman" w:hAnsi="Times New Roman" w:eastAsia="宋体" w:cs="Times New Roman"/>
          <w:color w:val="FF0000"/>
          <w:kern w:val="0"/>
          <w:szCs w:val="21"/>
          <w:highlight w:val="none"/>
          <w:lang w:eastAsia="zh-CN"/>
        </w:rPr>
        <w:t>深圳大学总医院</w:t>
      </w:r>
      <w:r>
        <w:rPr>
          <w:rFonts w:hint="eastAsia" w:ascii="Times New Roman" w:hAnsi="Times New Roman" w:eastAsia="宋体" w:cs="Times New Roman"/>
          <w:color w:val="FF0000"/>
          <w:kern w:val="0"/>
          <w:szCs w:val="21"/>
          <w:highlight w:val="none"/>
          <w:lang w:val="en-US" w:eastAsia="zh-CN"/>
        </w:rPr>
        <w:t>职工餐厅旁钢结构活动板房108室</w:t>
      </w:r>
      <w:r>
        <w:rPr>
          <w:rFonts w:ascii="Times New Roman" w:hAnsi="Times New Roman" w:eastAsia="宋体" w:cs="Times New Roman"/>
          <w:color w:val="000000"/>
          <w:kern w:val="0"/>
          <w:szCs w:val="21"/>
          <w:highlight w:val="none"/>
        </w:rPr>
        <w:t>。</w:t>
      </w:r>
    </w:p>
    <w:p w14:paraId="65BC60AD">
      <w:pPr>
        <w:widowControl/>
        <w:numPr>
          <w:ilvl w:val="0"/>
          <w:numId w:val="0"/>
        </w:numPr>
        <w:spacing w:line="240" w:lineRule="atLeast"/>
        <w:ind w:leftChars="0"/>
        <w:jc w:val="left"/>
        <w:rPr>
          <w:rFonts w:hint="eastAsia" w:ascii="Times New Roman" w:hAnsi="Times New Roman" w:eastAsia="宋体" w:cs="Times New Roman"/>
          <w:b/>
          <w:bCs/>
          <w:kern w:val="0"/>
          <w:szCs w:val="21"/>
          <w:lang w:val="en-US" w:eastAsia="zh-CN"/>
        </w:rPr>
      </w:pPr>
      <w:r>
        <w:rPr>
          <w:rFonts w:hint="eastAsia" w:ascii="Times New Roman" w:hAnsi="Times New Roman" w:eastAsia="宋体" w:cs="Times New Roman"/>
          <w:b/>
          <w:bCs/>
          <w:kern w:val="0"/>
          <w:szCs w:val="21"/>
          <w:lang w:val="en-US" w:eastAsia="zh-CN"/>
        </w:rPr>
        <w:t>九</w:t>
      </w:r>
      <w:r>
        <w:rPr>
          <w:rFonts w:hint="eastAsia" w:ascii="Times New Roman" w:hAnsi="Times New Roman" w:eastAsia="宋体" w:cs="Times New Roman"/>
          <w:b/>
          <w:bCs/>
          <w:kern w:val="0"/>
          <w:szCs w:val="21"/>
          <w:lang w:eastAsia="zh-CN"/>
        </w:rPr>
        <w:t>、</w:t>
      </w:r>
      <w:r>
        <w:rPr>
          <w:rFonts w:hint="eastAsia" w:ascii="Times New Roman" w:hAnsi="Times New Roman" w:eastAsia="宋体" w:cs="Times New Roman"/>
          <w:b/>
          <w:bCs/>
          <w:kern w:val="0"/>
          <w:szCs w:val="21"/>
        </w:rPr>
        <w:t>重要提示：</w:t>
      </w:r>
    </w:p>
    <w:p w14:paraId="1501B573">
      <w:pPr>
        <w:widowControl/>
        <w:numPr>
          <w:ilvl w:val="0"/>
          <w:numId w:val="8"/>
        </w:numPr>
        <w:spacing w:line="240" w:lineRule="atLeast"/>
        <w:jc w:val="left"/>
        <w:rPr>
          <w:rFonts w:hint="eastAsia" w:ascii="Times New Roman" w:hAnsi="Times New Roman" w:eastAsia="宋体" w:cs="Times New Roman"/>
          <w:kern w:val="0"/>
          <w:szCs w:val="21"/>
          <w:lang w:eastAsia="zh-CN"/>
        </w:rPr>
      </w:pPr>
      <w:r>
        <w:rPr>
          <w:rFonts w:ascii="Times New Roman" w:hAnsi="Times New Roman" w:eastAsia="宋体" w:cs="Times New Roman"/>
          <w:b w:val="0"/>
          <w:bCs w:val="0"/>
          <w:kern w:val="0"/>
          <w:szCs w:val="21"/>
        </w:rPr>
        <w:t>警示条款：</w:t>
      </w:r>
      <w:r>
        <w:rPr>
          <w:rFonts w:hint="eastAsia" w:ascii="Times New Roman" w:hAnsi="Times New Roman" w:eastAsia="宋体" w:cs="Times New Roman"/>
          <w:kern w:val="0"/>
          <w:szCs w:val="21"/>
          <w:lang w:eastAsia="zh-CN"/>
        </w:rPr>
        <w:t xml:space="preserve">深圳大学总医院招投标管理科 </w:t>
      </w:r>
      <w:r>
        <w:rPr>
          <w:rFonts w:ascii="Times New Roman" w:hAnsi="Times New Roman" w:eastAsia="宋体" w:cs="Times New Roman"/>
          <w:kern w:val="0"/>
          <w:szCs w:val="21"/>
        </w:rPr>
        <w:t>有权对所有投标供应商就本项目</w:t>
      </w:r>
      <w:r>
        <w:rPr>
          <w:rFonts w:hint="eastAsia" w:ascii="Times New Roman" w:hAnsi="Times New Roman" w:eastAsia="宋体" w:cs="Times New Roman"/>
          <w:kern w:val="0"/>
          <w:szCs w:val="21"/>
          <w:lang w:eastAsia="zh-CN"/>
        </w:rPr>
        <w:t>遴选</w:t>
      </w:r>
      <w:r>
        <w:rPr>
          <w:rFonts w:ascii="Times New Roman" w:hAnsi="Times New Roman" w:eastAsia="宋体" w:cs="Times New Roman"/>
          <w:kern w:val="0"/>
          <w:szCs w:val="21"/>
        </w:rPr>
        <w:t>文件要求提供的相关证明材料（原件）进行审查。供应商提供虚假资料被查实的，则可能面临被取消本项目中标资格、列入不良行为记录名单和三年内禁止参与</w:t>
      </w:r>
      <w:r>
        <w:rPr>
          <w:rFonts w:hint="eastAsia" w:ascii="Times New Roman" w:hAnsi="Times New Roman" w:eastAsia="宋体" w:cs="Times New Roman"/>
          <w:kern w:val="0"/>
          <w:szCs w:val="21"/>
          <w:lang w:eastAsia="zh-CN"/>
        </w:rPr>
        <w:t>深圳大学总医院</w:t>
      </w:r>
      <w:r>
        <w:rPr>
          <w:rFonts w:ascii="Times New Roman" w:hAnsi="Times New Roman" w:eastAsia="宋体" w:cs="Times New Roman"/>
          <w:kern w:val="0"/>
          <w:szCs w:val="21"/>
        </w:rPr>
        <w:t>采购活动的风险</w:t>
      </w:r>
      <w:r>
        <w:rPr>
          <w:rFonts w:hint="eastAsia" w:ascii="Times New Roman" w:hAnsi="Times New Roman" w:eastAsia="宋体" w:cs="Times New Roman"/>
          <w:kern w:val="0"/>
          <w:szCs w:val="21"/>
          <w:lang w:eastAsia="zh-CN"/>
        </w:rPr>
        <w:t>。</w:t>
      </w:r>
    </w:p>
    <w:p w14:paraId="0461542C">
      <w:pPr>
        <w:widowControl/>
        <w:numPr>
          <w:ilvl w:val="0"/>
          <w:numId w:val="0"/>
        </w:numPr>
        <w:spacing w:line="240" w:lineRule="atLeast"/>
        <w:jc w:val="left"/>
        <w:rPr>
          <w:rFonts w:hint="eastAsia"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2、</w:t>
      </w:r>
      <w:r>
        <w:rPr>
          <w:rFonts w:hint="eastAsia" w:ascii="Times New Roman" w:hAnsi="Times New Roman" w:eastAsia="宋体" w:cs="Times New Roman"/>
          <w:kern w:val="0"/>
          <w:szCs w:val="21"/>
        </w:rPr>
        <w:t>本</w:t>
      </w:r>
      <w:r>
        <w:rPr>
          <w:rFonts w:hint="eastAsia" w:ascii="Times New Roman" w:hAnsi="Times New Roman" w:eastAsia="宋体" w:cs="Times New Roman"/>
          <w:kern w:val="0"/>
          <w:szCs w:val="21"/>
          <w:lang w:eastAsia="zh-CN"/>
        </w:rPr>
        <w:t>遴选</w:t>
      </w:r>
      <w:r>
        <w:rPr>
          <w:rFonts w:hint="eastAsia" w:ascii="Times New Roman" w:hAnsi="Times New Roman" w:eastAsia="宋体" w:cs="Times New Roman"/>
          <w:kern w:val="0"/>
          <w:szCs w:val="21"/>
        </w:rPr>
        <w:t>公告及本项目</w:t>
      </w:r>
      <w:r>
        <w:rPr>
          <w:rFonts w:hint="eastAsia" w:ascii="Times New Roman" w:hAnsi="Times New Roman" w:eastAsia="宋体" w:cs="Times New Roman"/>
          <w:kern w:val="0"/>
          <w:szCs w:val="21"/>
          <w:lang w:eastAsia="zh-CN"/>
        </w:rPr>
        <w:t>遴选</w:t>
      </w:r>
      <w:r>
        <w:rPr>
          <w:rFonts w:hint="eastAsia" w:ascii="Times New Roman" w:hAnsi="Times New Roman" w:eastAsia="宋体" w:cs="Times New Roman"/>
          <w:kern w:val="0"/>
          <w:szCs w:val="21"/>
        </w:rPr>
        <w:t>文件所涉及的时间一律为北京时间。投标人有义务在</w:t>
      </w:r>
      <w:r>
        <w:rPr>
          <w:rFonts w:hint="eastAsia" w:ascii="Times New Roman" w:hAnsi="Times New Roman" w:eastAsia="宋体" w:cs="Times New Roman"/>
          <w:kern w:val="0"/>
          <w:szCs w:val="21"/>
          <w:lang w:eastAsia="zh-CN"/>
        </w:rPr>
        <w:t>遴选</w:t>
      </w:r>
      <w:r>
        <w:rPr>
          <w:rFonts w:hint="eastAsia" w:ascii="Times New Roman" w:hAnsi="Times New Roman" w:eastAsia="宋体" w:cs="Times New Roman"/>
          <w:kern w:val="0"/>
          <w:szCs w:val="21"/>
        </w:rPr>
        <w:t>活动期间浏览深圳大学</w:t>
      </w:r>
      <w:r>
        <w:rPr>
          <w:rFonts w:hint="eastAsia" w:ascii="Times New Roman" w:hAnsi="Times New Roman" w:eastAsia="宋体" w:cs="Times New Roman"/>
          <w:kern w:val="0"/>
          <w:szCs w:val="21"/>
          <w:lang w:eastAsia="zh-CN"/>
        </w:rPr>
        <w:t>总医院</w:t>
      </w:r>
      <w:r>
        <w:rPr>
          <w:rFonts w:hint="eastAsia" w:ascii="Times New Roman" w:hAnsi="Times New Roman" w:eastAsia="宋体" w:cs="Times New Roman"/>
          <w:kern w:val="0"/>
          <w:szCs w:val="21"/>
          <w:lang w:val="en-US" w:eastAsia="zh-CN"/>
        </w:rPr>
        <w:t>招采平台</w:t>
      </w:r>
      <w:r>
        <w:rPr>
          <w:rFonts w:hint="eastAsia" w:ascii="Times New Roman" w:hAnsi="Times New Roman" w:eastAsia="宋体" w:cs="Times New Roman"/>
          <w:kern w:val="0"/>
          <w:szCs w:val="21"/>
        </w:rPr>
        <w:t>（</w:t>
      </w:r>
      <w:r>
        <w:rPr>
          <w:rFonts w:hint="eastAsia" w:ascii="Times New Roman" w:hAnsi="Times New Roman" w:eastAsia="宋体" w:cs="Times New Roman"/>
          <w:color w:val="0000FF"/>
          <w:szCs w:val="24"/>
          <w:lang w:eastAsia="zh-CN"/>
        </w:rPr>
        <w:t>https://dzps.sugh.net/</w:t>
      </w:r>
      <w:r>
        <w:rPr>
          <w:rFonts w:hint="eastAsia" w:ascii="Times New Roman" w:hAnsi="Times New Roman" w:eastAsia="宋体" w:cs="Times New Roman"/>
          <w:kern w:val="0"/>
          <w:szCs w:val="21"/>
        </w:rPr>
        <w:t>），在</w:t>
      </w:r>
      <w:r>
        <w:rPr>
          <w:rFonts w:hint="eastAsia" w:ascii="Times New Roman" w:hAnsi="Times New Roman" w:eastAsia="宋体" w:cs="Times New Roman"/>
          <w:kern w:val="0"/>
          <w:szCs w:val="21"/>
          <w:lang w:val="en-US" w:eastAsia="zh-CN"/>
        </w:rPr>
        <w:t>招采平台</w:t>
      </w:r>
      <w:r>
        <w:rPr>
          <w:rFonts w:hint="eastAsia" w:ascii="Times New Roman" w:hAnsi="Times New Roman" w:eastAsia="宋体" w:cs="Times New Roman"/>
          <w:kern w:val="0"/>
          <w:szCs w:val="21"/>
        </w:rPr>
        <w:t>公布的与本次</w:t>
      </w:r>
      <w:r>
        <w:rPr>
          <w:rFonts w:hint="eastAsia" w:ascii="Times New Roman" w:hAnsi="Times New Roman" w:eastAsia="宋体" w:cs="Times New Roman"/>
          <w:kern w:val="0"/>
          <w:szCs w:val="21"/>
          <w:lang w:eastAsia="zh-CN"/>
        </w:rPr>
        <w:t>遴选</w:t>
      </w:r>
      <w:r>
        <w:rPr>
          <w:rFonts w:hint="eastAsia" w:ascii="Times New Roman" w:hAnsi="Times New Roman" w:eastAsia="宋体" w:cs="Times New Roman"/>
          <w:kern w:val="0"/>
          <w:szCs w:val="21"/>
        </w:rPr>
        <w:t xml:space="preserve">项目有关的信息视为已送达各投标人。 </w:t>
      </w:r>
    </w:p>
    <w:p w14:paraId="104C279E">
      <w:pPr>
        <w:widowControl/>
        <w:numPr>
          <w:ilvl w:val="0"/>
          <w:numId w:val="0"/>
        </w:numPr>
        <w:spacing w:line="240" w:lineRule="atLeast"/>
        <w:ind w:leftChars="0"/>
        <w:jc w:val="left"/>
        <w:rPr>
          <w:rFonts w:hint="eastAsia"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3、</w:t>
      </w:r>
      <w:r>
        <w:rPr>
          <w:rFonts w:hint="eastAsia" w:ascii="Times New Roman" w:hAnsi="Times New Roman" w:eastAsia="宋体" w:cs="Times New Roman"/>
          <w:kern w:val="0"/>
          <w:szCs w:val="21"/>
        </w:rPr>
        <w:t>交纳投标保证金：本项目无须交纳投标保证金。</w:t>
      </w:r>
    </w:p>
    <w:p w14:paraId="4AE6830C"/>
    <w:p w14:paraId="5E581CE1">
      <w:pPr>
        <w:spacing w:before="231" w:beforeLines="50" w:line="260" w:lineRule="exact"/>
        <w:jc w:val="right"/>
        <w:rPr>
          <w:rFonts w:hint="eastAsia" w:ascii="Times New Roman" w:hAnsi="Times New Roman" w:eastAsia="宋体" w:cs="Times New Roman"/>
          <w:color w:val="000000"/>
          <w:sz w:val="24"/>
          <w:highlight w:val="none"/>
          <w:lang w:eastAsia="zh-CN"/>
        </w:rPr>
      </w:pPr>
      <w:r>
        <w:rPr>
          <w:rFonts w:hint="eastAsia" w:ascii="Times New Roman" w:hAnsi="Times New Roman" w:eastAsia="宋体" w:cs="Times New Roman"/>
          <w:color w:val="000000"/>
          <w:highlight w:val="none"/>
          <w:lang w:eastAsia="zh-CN"/>
        </w:rPr>
        <w:t>遴选</w:t>
      </w:r>
      <w:r>
        <w:rPr>
          <w:rFonts w:ascii="Times New Roman" w:hAnsi="Times New Roman" w:eastAsia="宋体" w:cs="Times New Roman"/>
          <w:color w:val="000000"/>
          <w:highlight w:val="none"/>
        </w:rPr>
        <w:t>机构名称：</w:t>
      </w:r>
      <w:r>
        <w:rPr>
          <w:rFonts w:hint="eastAsia" w:ascii="Times New Roman" w:hAnsi="Times New Roman" w:eastAsia="宋体" w:cs="Times New Roman"/>
          <w:color w:val="000000"/>
          <w:highlight w:val="none"/>
          <w:lang w:eastAsia="zh-CN"/>
        </w:rPr>
        <w:t xml:space="preserve">深圳大学总医院招投标管理科   </w:t>
      </w:r>
    </w:p>
    <w:p w14:paraId="73FA1BD6">
      <w:pPr>
        <w:wordWrap w:val="0"/>
        <w:spacing w:before="231" w:beforeLines="50" w:line="260" w:lineRule="exact"/>
        <w:jc w:val="right"/>
        <w:rPr>
          <w:rFonts w:hint="default" w:ascii="Times New Roman" w:hAnsi="Times New Roman" w:eastAsia="宋体" w:cs="Times New Roman"/>
          <w:color w:val="000000"/>
          <w:highlight w:val="none"/>
          <w:lang w:val="en-US" w:eastAsia="zh-CN"/>
        </w:rPr>
      </w:pPr>
      <w:r>
        <w:rPr>
          <w:rFonts w:ascii="Times New Roman" w:hAnsi="Times New Roman" w:eastAsia="宋体" w:cs="Times New Roman"/>
          <w:color w:val="000000"/>
          <w:highlight w:val="none"/>
        </w:rPr>
        <w:t>联系人：</w:t>
      </w:r>
      <w:r>
        <w:rPr>
          <w:rFonts w:hint="eastAsia" w:ascii="Times New Roman" w:hAnsi="Times New Roman" w:eastAsia="宋体" w:cs="Times New Roman"/>
          <w:color w:val="000000"/>
          <w:highlight w:val="none"/>
          <w:lang w:val="en-US" w:eastAsia="zh-CN"/>
        </w:rPr>
        <w:t>韩</w:t>
      </w:r>
      <w:r>
        <w:rPr>
          <w:rFonts w:ascii="Times New Roman" w:hAnsi="Times New Roman" w:eastAsia="宋体" w:cs="Times New Roman"/>
          <w:color w:val="000000"/>
          <w:highlight w:val="none"/>
        </w:rPr>
        <w:t>老师 电话：</w:t>
      </w:r>
      <w:r>
        <w:rPr>
          <w:rFonts w:hint="eastAsia" w:ascii="Times New Roman" w:hAnsi="Times New Roman" w:eastAsia="宋体" w:cs="Times New Roman"/>
          <w:color w:val="000000"/>
          <w:highlight w:val="none"/>
          <w:lang w:val="en-US" w:eastAsia="zh-CN"/>
        </w:rPr>
        <w:t>（0755）2183</w:t>
      </w:r>
      <w:r>
        <w:rPr>
          <w:rFonts w:ascii="Times New Roman" w:hAnsi="Times New Roman" w:eastAsia="宋体" w:cs="Times New Roman"/>
          <w:color w:val="000000"/>
          <w:highlight w:val="none"/>
        </w:rPr>
        <w:t xml:space="preserve"> </w:t>
      </w:r>
      <w:r>
        <w:rPr>
          <w:rFonts w:hint="eastAsia" w:ascii="Times New Roman" w:hAnsi="Times New Roman" w:eastAsia="宋体" w:cs="Times New Roman"/>
          <w:color w:val="000000"/>
          <w:highlight w:val="none"/>
          <w:lang w:val="en-US" w:eastAsia="zh-CN"/>
        </w:rPr>
        <w:t>9932</w:t>
      </w:r>
    </w:p>
    <w:p w14:paraId="4CBC9DBC">
      <w:pPr>
        <w:spacing w:before="231" w:beforeLines="50" w:line="260" w:lineRule="exact"/>
        <w:jc w:val="right"/>
        <w:rPr>
          <w:rFonts w:hint="eastAsia" w:ascii="Times New Roman" w:hAnsi="Times New Roman" w:eastAsia="宋体" w:cs="Times New Roman"/>
          <w:color w:val="000000"/>
          <w:highlight w:val="none"/>
        </w:rPr>
      </w:pPr>
      <w:r>
        <w:rPr>
          <w:rFonts w:ascii="Times New Roman" w:hAnsi="Times New Roman" w:eastAsia="宋体" w:cs="Times New Roman"/>
          <w:color w:val="000000"/>
          <w:highlight w:val="none"/>
        </w:rPr>
        <w:t>招投标投诉电话：</w:t>
      </w:r>
      <w:r>
        <w:rPr>
          <w:rFonts w:hint="eastAsia" w:ascii="Times New Roman" w:hAnsi="Times New Roman" w:eastAsia="宋体" w:cs="Times New Roman"/>
          <w:color w:val="000000"/>
          <w:highlight w:val="none"/>
          <w:lang w:val="en-US" w:eastAsia="zh-CN"/>
        </w:rPr>
        <w:t>（0755）2183 9932</w:t>
      </w:r>
      <w:r>
        <w:rPr>
          <w:rFonts w:ascii="Times New Roman" w:hAnsi="Times New Roman" w:eastAsia="宋体" w:cs="Times New Roman"/>
          <w:color w:val="000000"/>
          <w:highlight w:val="none"/>
        </w:rPr>
        <w:t xml:space="preserve">  投诉邮箱：</w:t>
      </w:r>
      <w:r>
        <w:rPr>
          <w:rFonts w:hint="eastAsia" w:ascii="Times New Roman" w:hAnsi="Times New Roman" w:eastAsia="宋体" w:cs="Times New Roman"/>
          <w:color w:val="002BFF"/>
          <w:highlight w:val="none"/>
        </w:rPr>
        <w:fldChar w:fldCharType="begin"/>
      </w:r>
      <w:r>
        <w:rPr>
          <w:rFonts w:hint="eastAsia" w:ascii="Times New Roman" w:hAnsi="Times New Roman" w:eastAsia="宋体" w:cs="Times New Roman"/>
          <w:color w:val="002BFF"/>
          <w:highlight w:val="none"/>
        </w:rPr>
        <w:instrText xml:space="preserve"> HYPERLINK "mailto:sughztb@szu.edu.cn" </w:instrText>
      </w:r>
      <w:r>
        <w:rPr>
          <w:rFonts w:hint="eastAsia" w:ascii="Times New Roman" w:hAnsi="Times New Roman" w:eastAsia="宋体" w:cs="Times New Roman"/>
          <w:color w:val="002BFF"/>
          <w:highlight w:val="none"/>
        </w:rPr>
        <w:fldChar w:fldCharType="separate"/>
      </w:r>
      <w:r>
        <w:rPr>
          <w:rStyle w:val="50"/>
          <w:rFonts w:hint="eastAsia" w:ascii="Times New Roman" w:hAnsi="Times New Roman" w:eastAsia="宋体" w:cs="Times New Roman"/>
          <w:color w:val="002BFF"/>
          <w:highlight w:val="none"/>
        </w:rPr>
        <w:t>sughztb@szu.edu.cn</w:t>
      </w:r>
      <w:r>
        <w:rPr>
          <w:rFonts w:hint="eastAsia" w:ascii="Times New Roman" w:hAnsi="Times New Roman" w:eastAsia="宋体" w:cs="Times New Roman"/>
          <w:color w:val="002BFF"/>
          <w:highlight w:val="none"/>
        </w:rPr>
        <w:fldChar w:fldCharType="end"/>
      </w:r>
    </w:p>
    <w:p w14:paraId="42AFA3F0">
      <w:pPr>
        <w:spacing w:before="231" w:beforeLines="50" w:line="260" w:lineRule="exact"/>
        <w:jc w:val="right"/>
        <w:rPr>
          <w:rFonts w:hint="eastAsia" w:ascii="Times New Roman" w:hAnsi="Times New Roman" w:eastAsia="宋体" w:cs="Times New Roman"/>
          <w:color w:val="000000"/>
          <w:highlight w:val="none"/>
          <w:lang w:eastAsia="zh-CN"/>
        </w:rPr>
      </w:pPr>
      <w:r>
        <w:rPr>
          <w:rFonts w:ascii="Times New Roman" w:hAnsi="Times New Roman" w:eastAsia="宋体" w:cs="Times New Roman"/>
          <w:color w:val="000000"/>
          <w:highlight w:val="none"/>
        </w:rPr>
        <w:t>受理单位</w:t>
      </w:r>
      <w:r>
        <w:rPr>
          <w:rFonts w:hint="eastAsia" w:ascii="Times New Roman" w:hAnsi="Times New Roman" w:eastAsia="宋体" w:cs="Times New Roman"/>
          <w:color w:val="000000"/>
          <w:highlight w:val="none"/>
          <w:lang w:eastAsia="zh-CN"/>
        </w:rPr>
        <w:t>：</w:t>
      </w:r>
      <w:r>
        <w:rPr>
          <w:rFonts w:ascii="Times New Roman" w:hAnsi="Times New Roman" w:eastAsia="宋体" w:cs="Times New Roman"/>
          <w:color w:val="000000"/>
          <w:highlight w:val="none"/>
        </w:rPr>
        <w:t xml:space="preserve"> </w:t>
      </w:r>
      <w:r>
        <w:rPr>
          <w:rFonts w:hint="eastAsia" w:ascii="Times New Roman" w:hAnsi="Times New Roman" w:eastAsia="宋体" w:cs="Times New Roman"/>
          <w:color w:val="000000"/>
          <w:highlight w:val="none"/>
          <w:lang w:eastAsia="zh-CN"/>
        </w:rPr>
        <w:t>深圳大学总医院招投标管理科</w:t>
      </w:r>
    </w:p>
    <w:p w14:paraId="2A52F8F9">
      <w:pPr>
        <w:spacing w:before="231" w:beforeLines="50" w:line="260" w:lineRule="exact"/>
        <w:jc w:val="right"/>
        <w:rPr>
          <w:rFonts w:hint="eastAsia" w:ascii="宋体" w:hAnsi="宋体" w:eastAsia="宋体" w:cs="宋体"/>
          <w:kern w:val="0"/>
          <w:szCs w:val="21"/>
        </w:rPr>
      </w:pPr>
      <w:r>
        <w:rPr>
          <w:rFonts w:hint="eastAsia" w:ascii="宋体" w:hAnsi="宋体" w:eastAsia="宋体" w:cs="宋体"/>
          <w:kern w:val="0"/>
          <w:szCs w:val="21"/>
        </w:rPr>
        <w:t>采购</w:t>
      </w:r>
      <w:r>
        <w:rPr>
          <w:rFonts w:hint="eastAsia" w:ascii="Times New Roman" w:hAnsi="Times New Roman" w:eastAsia="宋体" w:cs="Times New Roman"/>
          <w:color w:val="000000"/>
          <w:highlight w:val="none"/>
          <w:lang w:eastAsia="zh-CN"/>
        </w:rPr>
        <w:t>负责人</w:t>
      </w:r>
    </w:p>
    <w:p w14:paraId="3C02606B">
      <w:pPr>
        <w:spacing w:before="231" w:beforeLines="50" w:line="260" w:lineRule="exact"/>
        <w:jc w:val="right"/>
        <w:rPr>
          <w:rStyle w:val="50"/>
          <w:rFonts w:hint="default" w:ascii="宋体" w:hAnsi="宋体" w:eastAsia="宋体" w:cs="宋体"/>
          <w:i w:val="0"/>
          <w:iCs w:val="0"/>
          <w:color w:val="auto"/>
          <w:kern w:val="2"/>
          <w:sz w:val="21"/>
          <w:szCs w:val="21"/>
          <w:highlight w:val="none"/>
          <w:u w:val="none"/>
          <w:shd w:val="clear" w:color="auto" w:fill="FFFFFF"/>
          <w:lang w:val="en-US" w:eastAsia="zh-CN" w:bidi="ar-SA"/>
        </w:rPr>
      </w:pPr>
      <w:r>
        <w:rPr>
          <w:rStyle w:val="50"/>
          <w:rFonts w:hint="eastAsia" w:ascii="宋体" w:hAnsi="宋体" w:eastAsia="宋体" w:cs="宋体"/>
          <w:i w:val="0"/>
          <w:iCs w:val="0"/>
          <w:color w:val="auto"/>
          <w:kern w:val="2"/>
          <w:sz w:val="21"/>
          <w:szCs w:val="21"/>
          <w:highlight w:val="none"/>
          <w:u w:val="none"/>
          <w:shd w:val="clear" w:color="auto" w:fill="FFFFFF"/>
          <w:lang w:val="en-US" w:eastAsia="zh-CN" w:bidi="ar-SA"/>
        </w:rPr>
        <w:t>单位名称：深圳大学总医院 医务部</w:t>
      </w:r>
    </w:p>
    <w:p w14:paraId="328B8D66">
      <w:pPr>
        <w:spacing w:before="231" w:beforeLines="50" w:line="260" w:lineRule="exact"/>
        <w:jc w:val="right"/>
        <w:rPr>
          <w:rStyle w:val="50"/>
          <w:rFonts w:hint="eastAsia" w:ascii="宋体" w:hAnsi="宋体" w:eastAsia="宋体" w:cs="宋体"/>
          <w:i w:val="0"/>
          <w:iCs w:val="0"/>
          <w:color w:val="auto"/>
          <w:kern w:val="2"/>
          <w:sz w:val="21"/>
          <w:szCs w:val="21"/>
          <w:highlight w:val="none"/>
          <w:u w:val="none"/>
          <w:shd w:val="clear" w:color="auto" w:fill="FFFFFF"/>
          <w:lang w:val="en-US" w:eastAsia="zh-CN" w:bidi="ar-SA"/>
        </w:rPr>
      </w:pPr>
      <w:r>
        <w:rPr>
          <w:rStyle w:val="50"/>
          <w:rFonts w:hint="eastAsia" w:ascii="宋体" w:hAnsi="宋体" w:eastAsia="宋体" w:cs="宋体"/>
          <w:i w:val="0"/>
          <w:iCs w:val="0"/>
          <w:color w:val="auto"/>
          <w:kern w:val="2"/>
          <w:sz w:val="21"/>
          <w:szCs w:val="21"/>
          <w:highlight w:val="none"/>
          <w:u w:val="none"/>
          <w:shd w:val="clear" w:color="auto" w:fill="FFFFFF"/>
          <w:lang w:val="en-US" w:eastAsia="zh-CN" w:bidi="ar-SA"/>
        </w:rPr>
        <w:t xml:space="preserve">联系人：符老师  电话：（0755）2183 9890  </w:t>
      </w:r>
    </w:p>
    <w:p w14:paraId="622767C5">
      <w:pPr>
        <w:spacing w:before="231" w:beforeLines="50" w:line="260" w:lineRule="exact"/>
        <w:jc w:val="right"/>
        <w:rPr>
          <w:rStyle w:val="50"/>
          <w:rFonts w:hint="eastAsia" w:ascii="宋体" w:hAnsi="宋体" w:eastAsia="宋体" w:cs="宋体"/>
          <w:i w:val="0"/>
          <w:iCs w:val="0"/>
          <w:color w:val="auto"/>
          <w:kern w:val="2"/>
          <w:sz w:val="21"/>
          <w:szCs w:val="21"/>
          <w:highlight w:val="none"/>
          <w:u w:val="none"/>
          <w:shd w:val="clear" w:color="auto" w:fill="FFFFFF"/>
          <w:lang w:val="en-US" w:eastAsia="zh-CN" w:bidi="ar-SA"/>
        </w:rPr>
      </w:pPr>
      <w:r>
        <w:rPr>
          <w:rStyle w:val="50"/>
          <w:rFonts w:hint="eastAsia" w:ascii="宋体" w:hAnsi="宋体" w:eastAsia="宋体" w:cs="宋体"/>
          <w:i w:val="0"/>
          <w:iCs w:val="0"/>
          <w:color w:val="auto"/>
          <w:kern w:val="2"/>
          <w:sz w:val="21"/>
          <w:szCs w:val="21"/>
          <w:highlight w:val="none"/>
          <w:u w:val="none"/>
          <w:shd w:val="clear" w:color="auto" w:fill="FFFFFF"/>
          <w:lang w:val="en-US" w:eastAsia="zh-CN" w:bidi="ar-SA"/>
        </w:rPr>
        <w:t>纪委监督电话：（0755）2183 9865</w:t>
      </w:r>
    </w:p>
    <w:p w14:paraId="4908B65A">
      <w:pPr>
        <w:pageBreakBefore/>
        <w:spacing w:line="276" w:lineRule="auto"/>
        <w:jc w:val="center"/>
        <w:rPr>
          <w:rFonts w:ascii="Times New Roman" w:hAnsi="Times New Roman" w:eastAsia="宋体" w:cs="Times New Roman"/>
          <w:sz w:val="24"/>
          <w:szCs w:val="24"/>
        </w:rPr>
      </w:pPr>
      <w:r>
        <w:rPr>
          <w:rFonts w:hint="eastAsia" w:ascii="宋体" w:hAnsi="宋体" w:eastAsia="宋体" w:cs="Times New Roman"/>
          <w:b/>
          <w:bCs/>
          <w:kern w:val="0"/>
          <w:sz w:val="24"/>
          <w:szCs w:val="20"/>
        </w:rPr>
        <w:t xml:space="preserve">第二章  </w:t>
      </w:r>
      <w:r>
        <w:rPr>
          <w:rFonts w:hint="eastAsia" w:ascii="宋体" w:hAnsi="宋体" w:eastAsia="宋体" w:cs="Times New Roman"/>
          <w:b/>
          <w:bCs/>
          <w:kern w:val="0"/>
          <w:sz w:val="24"/>
          <w:szCs w:val="20"/>
          <w:lang w:eastAsia="zh-CN"/>
        </w:rPr>
        <w:t>遴选</w:t>
      </w:r>
      <w:r>
        <w:rPr>
          <w:rFonts w:hint="eastAsia" w:ascii="宋体" w:hAnsi="宋体" w:eastAsia="宋体" w:cs="Times New Roman"/>
          <w:b/>
          <w:bCs/>
          <w:kern w:val="0"/>
          <w:sz w:val="24"/>
          <w:szCs w:val="20"/>
        </w:rPr>
        <w:t>项目需求</w:t>
      </w:r>
    </w:p>
    <w:p w14:paraId="4F7F38E3">
      <w:pPr>
        <w:keepNext/>
        <w:keepLines/>
        <w:adjustRightInd w:val="0"/>
        <w:spacing w:before="231" w:beforeLines="50" w:after="231" w:afterLines="50"/>
        <w:jc w:val="center"/>
        <w:textAlignment w:val="baseline"/>
        <w:outlineLvl w:val="1"/>
        <w:rPr>
          <w:rFonts w:ascii="宋体" w:hAnsi="宋体" w:eastAsia="宋体" w:cs="Times New Roman"/>
          <w:b/>
          <w:bCs/>
          <w:kern w:val="0"/>
          <w:sz w:val="28"/>
          <w:szCs w:val="28"/>
        </w:rPr>
      </w:pPr>
      <w:bookmarkStart w:id="7" w:name="_Toc73518117"/>
      <w:bookmarkStart w:id="8" w:name="_Toc60631620"/>
      <w:bookmarkStart w:id="9" w:name="_Toc73517639"/>
      <w:bookmarkStart w:id="10" w:name="_Toc73521635"/>
      <w:bookmarkStart w:id="11" w:name="_Toc73521547"/>
      <w:bookmarkStart w:id="12" w:name="_Toc100052364"/>
      <w:bookmarkStart w:id="13" w:name="_Toc101074876"/>
      <w:bookmarkStart w:id="14" w:name="_Toc60560625"/>
      <w:r>
        <w:rPr>
          <w:rFonts w:hint="eastAsia" w:ascii="宋体" w:hAnsi="宋体" w:eastAsia="宋体" w:cs="Times New Roman"/>
          <w:b/>
          <w:bCs/>
          <w:kern w:val="0"/>
          <w:sz w:val="28"/>
          <w:szCs w:val="28"/>
        </w:rPr>
        <w:t>一、对通用条款的补充内容</w:t>
      </w:r>
    </w:p>
    <w:bookmarkEnd w:id="7"/>
    <w:bookmarkEnd w:id="8"/>
    <w:bookmarkEnd w:id="9"/>
    <w:bookmarkEnd w:id="10"/>
    <w:bookmarkEnd w:id="11"/>
    <w:bookmarkEnd w:id="12"/>
    <w:bookmarkEnd w:id="13"/>
    <w:bookmarkEnd w:id="14"/>
    <w:tbl>
      <w:tblPr>
        <w:tblStyle w:val="44"/>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07"/>
        <w:gridCol w:w="2160"/>
        <w:gridCol w:w="5400"/>
      </w:tblGrid>
      <w:tr w14:paraId="4CBFCF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01E5B385">
            <w:pPr>
              <w:keepNext w:val="0"/>
              <w:keepLines w:val="0"/>
              <w:suppressLineNumbers w:val="0"/>
              <w:spacing w:before="0" w:beforeAutospacing="0" w:after="0" w:afterAutospacing="0"/>
              <w:ind w:left="0" w:right="0"/>
              <w:jc w:val="center"/>
              <w:rPr>
                <w:rFonts w:hint="default" w:ascii="宋体" w:hAnsi="宋体" w:eastAsia="宋体" w:cs="Times New Roman"/>
                <w:b/>
                <w:bCs/>
                <w:szCs w:val="24"/>
              </w:rPr>
            </w:pPr>
            <w:r>
              <w:rPr>
                <w:rFonts w:hint="eastAsia" w:ascii="宋体" w:hAnsi="宋体" w:eastAsia="宋体" w:cs="Times New Roman"/>
                <w:b/>
                <w:bCs/>
                <w:szCs w:val="24"/>
              </w:rPr>
              <w:t>序号</w:t>
            </w:r>
          </w:p>
        </w:tc>
        <w:tc>
          <w:tcPr>
            <w:tcW w:w="2160" w:type="dxa"/>
            <w:vAlign w:val="center"/>
          </w:tcPr>
          <w:p w14:paraId="19BDD49D">
            <w:pPr>
              <w:keepNext w:val="0"/>
              <w:keepLines w:val="0"/>
              <w:suppressLineNumbers w:val="0"/>
              <w:spacing w:before="0" w:beforeAutospacing="0" w:after="0" w:afterAutospacing="0"/>
              <w:ind w:left="0" w:right="0"/>
              <w:jc w:val="center"/>
              <w:rPr>
                <w:rFonts w:hint="default" w:ascii="宋体" w:hAnsi="宋体" w:eastAsia="宋体" w:cs="Times New Roman"/>
                <w:b/>
                <w:bCs/>
                <w:szCs w:val="24"/>
              </w:rPr>
            </w:pPr>
            <w:r>
              <w:rPr>
                <w:rFonts w:hint="eastAsia" w:ascii="宋体" w:hAnsi="宋体" w:eastAsia="宋体" w:cs="Times New Roman"/>
                <w:b/>
                <w:bCs/>
                <w:szCs w:val="24"/>
              </w:rPr>
              <w:t>内   容</w:t>
            </w:r>
          </w:p>
        </w:tc>
        <w:tc>
          <w:tcPr>
            <w:tcW w:w="5400" w:type="dxa"/>
            <w:vAlign w:val="center"/>
          </w:tcPr>
          <w:p w14:paraId="516337D5">
            <w:pPr>
              <w:keepNext w:val="0"/>
              <w:keepLines w:val="0"/>
              <w:suppressLineNumbers w:val="0"/>
              <w:spacing w:before="0" w:beforeAutospacing="0" w:after="0" w:afterAutospacing="0"/>
              <w:ind w:left="0" w:right="0"/>
              <w:jc w:val="center"/>
              <w:rPr>
                <w:rFonts w:hint="default" w:ascii="宋体" w:hAnsi="宋体" w:eastAsia="宋体" w:cs="Times New Roman"/>
                <w:b/>
                <w:bCs/>
                <w:szCs w:val="24"/>
              </w:rPr>
            </w:pPr>
            <w:r>
              <w:rPr>
                <w:rFonts w:hint="eastAsia" w:ascii="宋体" w:hAnsi="宋体" w:eastAsia="宋体" w:cs="Times New Roman"/>
                <w:b/>
                <w:bCs/>
                <w:szCs w:val="24"/>
              </w:rPr>
              <w:t>规      定</w:t>
            </w:r>
          </w:p>
        </w:tc>
      </w:tr>
      <w:tr w14:paraId="6F3E0D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58AAF569">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1</w:t>
            </w:r>
          </w:p>
        </w:tc>
        <w:tc>
          <w:tcPr>
            <w:tcW w:w="2160" w:type="dxa"/>
            <w:vAlign w:val="center"/>
          </w:tcPr>
          <w:p w14:paraId="0C13FD4A">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联合体投标</w:t>
            </w:r>
          </w:p>
        </w:tc>
        <w:tc>
          <w:tcPr>
            <w:tcW w:w="5400" w:type="dxa"/>
            <w:vAlign w:val="center"/>
          </w:tcPr>
          <w:p w14:paraId="6741D815">
            <w:pPr>
              <w:keepNext w:val="0"/>
              <w:keepLines w:val="0"/>
              <w:suppressLineNumbers w:val="0"/>
              <w:spacing w:before="0" w:beforeAutospacing="0" w:after="0" w:afterAutospacing="0"/>
              <w:ind w:left="0" w:right="0"/>
              <w:rPr>
                <w:rFonts w:hint="default" w:ascii="宋体" w:hAnsi="宋体" w:eastAsia="宋体" w:cs="Times New Roman"/>
                <w:snapToGrid w:val="0"/>
                <w:kern w:val="0"/>
                <w:szCs w:val="32"/>
                <w:u w:val="single"/>
                <w:lang w:val="zh-CN"/>
              </w:rPr>
            </w:pPr>
            <w:r>
              <w:rPr>
                <w:rFonts w:hint="eastAsia" w:ascii="宋体" w:hAnsi="宋体" w:eastAsia="宋体" w:cs="Times New Roman"/>
                <w:snapToGrid w:val="0"/>
                <w:kern w:val="0"/>
                <w:szCs w:val="32"/>
                <w:u w:val="single"/>
                <w:lang w:val="zh-CN"/>
              </w:rPr>
              <w:t>见《遴选公告》中“投标人资格要求”部分的相关内容</w:t>
            </w:r>
          </w:p>
        </w:tc>
      </w:tr>
      <w:tr w14:paraId="39012B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7830994B">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2</w:t>
            </w:r>
          </w:p>
        </w:tc>
        <w:tc>
          <w:tcPr>
            <w:tcW w:w="2160" w:type="dxa"/>
            <w:vAlign w:val="center"/>
          </w:tcPr>
          <w:p w14:paraId="67E452F5">
            <w:pPr>
              <w:keepNext w:val="0"/>
              <w:keepLines w:val="0"/>
              <w:suppressLineNumbers w:val="0"/>
              <w:spacing w:before="0" w:beforeAutospacing="0" w:after="0" w:afterAutospacing="0"/>
              <w:ind w:left="0" w:right="0"/>
              <w:rPr>
                <w:rFonts w:hint="default" w:ascii="宋体" w:hAnsi="宋体" w:eastAsia="宋体" w:cs="Times New Roman"/>
                <w:szCs w:val="24"/>
                <w:highlight w:val="none"/>
              </w:rPr>
            </w:pPr>
            <w:r>
              <w:rPr>
                <w:rFonts w:hint="eastAsia" w:ascii="宋体" w:hAnsi="宋体" w:eastAsia="宋体" w:cs="Times New Roman"/>
                <w:szCs w:val="24"/>
                <w:highlight w:val="none"/>
              </w:rPr>
              <w:t>投标有效期</w:t>
            </w:r>
          </w:p>
        </w:tc>
        <w:tc>
          <w:tcPr>
            <w:tcW w:w="5400" w:type="dxa"/>
            <w:vAlign w:val="center"/>
          </w:tcPr>
          <w:p w14:paraId="269995FB">
            <w:pPr>
              <w:keepNext w:val="0"/>
              <w:keepLines w:val="0"/>
              <w:suppressLineNumbers w:val="0"/>
              <w:spacing w:before="0" w:beforeAutospacing="0" w:after="0" w:afterAutospacing="0"/>
              <w:ind w:left="0" w:right="0"/>
              <w:rPr>
                <w:rFonts w:hint="default" w:ascii="宋体" w:hAnsi="宋体" w:eastAsia="宋体" w:cs="Times New Roman"/>
                <w:szCs w:val="24"/>
                <w:highlight w:val="none"/>
              </w:rPr>
            </w:pPr>
            <w:r>
              <w:rPr>
                <w:rFonts w:hint="eastAsia" w:ascii="宋体" w:hAnsi="宋体" w:eastAsia="宋体" w:cs="Times New Roman"/>
                <w:szCs w:val="24"/>
                <w:highlight w:val="none"/>
                <w:u w:val="single"/>
                <w:lang w:val="en-US" w:eastAsia="zh-CN"/>
              </w:rPr>
              <w:t>60</w:t>
            </w:r>
            <w:r>
              <w:rPr>
                <w:rFonts w:hint="default" w:ascii="宋体" w:hAnsi="宋体" w:eastAsia="宋体" w:cs="Times New Roman"/>
                <w:szCs w:val="24"/>
                <w:highlight w:val="none"/>
                <w:u w:val="single"/>
              </w:rPr>
              <w:t>日历天</w:t>
            </w:r>
            <w:r>
              <w:rPr>
                <w:rFonts w:hint="default" w:ascii="宋体" w:hAnsi="宋体" w:eastAsia="宋体" w:cs="Times New Roman"/>
                <w:szCs w:val="24"/>
                <w:highlight w:val="none"/>
              </w:rPr>
              <w:t>（从投标截止之日算起）</w:t>
            </w:r>
          </w:p>
        </w:tc>
      </w:tr>
      <w:tr w14:paraId="289D0A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31276A8C">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3</w:t>
            </w:r>
          </w:p>
        </w:tc>
        <w:tc>
          <w:tcPr>
            <w:tcW w:w="2160" w:type="dxa"/>
            <w:vAlign w:val="center"/>
          </w:tcPr>
          <w:p w14:paraId="1101A875">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投标人的替代方案</w:t>
            </w:r>
          </w:p>
        </w:tc>
        <w:tc>
          <w:tcPr>
            <w:tcW w:w="5400" w:type="dxa"/>
            <w:vAlign w:val="center"/>
          </w:tcPr>
          <w:p w14:paraId="19FA1B1E">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不允许</w:t>
            </w:r>
          </w:p>
        </w:tc>
      </w:tr>
      <w:tr w14:paraId="17BE3A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20B93A40">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4</w:t>
            </w:r>
          </w:p>
        </w:tc>
        <w:tc>
          <w:tcPr>
            <w:tcW w:w="2160" w:type="dxa"/>
            <w:vAlign w:val="center"/>
          </w:tcPr>
          <w:p w14:paraId="73EA88A7">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投标文件的投递</w:t>
            </w:r>
          </w:p>
        </w:tc>
        <w:tc>
          <w:tcPr>
            <w:tcW w:w="5400" w:type="dxa"/>
            <w:vAlign w:val="center"/>
          </w:tcPr>
          <w:p w14:paraId="6FEB8DEF">
            <w:pPr>
              <w:keepNext w:val="0"/>
              <w:keepLines w:val="0"/>
              <w:suppressLineNumbers w:val="0"/>
              <w:spacing w:before="0" w:beforeAutospacing="0" w:after="0" w:afterAutospacing="0"/>
              <w:ind w:left="0" w:right="0"/>
              <w:rPr>
                <w:rFonts w:hint="eastAsia" w:ascii="宋体" w:hAnsi="宋体" w:eastAsia="宋体" w:cs="Times New Roman"/>
                <w:szCs w:val="24"/>
                <w:lang w:eastAsia="zh-CN"/>
              </w:rPr>
            </w:pPr>
            <w:r>
              <w:rPr>
                <w:rFonts w:hint="eastAsia" w:ascii="宋体" w:hAnsi="宋体" w:eastAsia="宋体" w:cs="Times New Roman"/>
                <w:szCs w:val="24"/>
              </w:rPr>
              <w:t>投标人必须在</w:t>
            </w:r>
            <w:r>
              <w:rPr>
                <w:rFonts w:hint="eastAsia" w:ascii="宋体" w:hAnsi="宋体" w:eastAsia="宋体" w:cs="Times New Roman"/>
                <w:szCs w:val="24"/>
                <w:lang w:eastAsia="zh-CN"/>
              </w:rPr>
              <w:t>遴选</w:t>
            </w:r>
            <w:r>
              <w:rPr>
                <w:rFonts w:hint="eastAsia" w:ascii="宋体" w:hAnsi="宋体" w:eastAsia="宋体" w:cs="Times New Roman"/>
                <w:szCs w:val="24"/>
              </w:rPr>
              <w:t>文件规定的投标截止时间前将投标文件</w:t>
            </w:r>
            <w:r>
              <w:rPr>
                <w:rFonts w:hint="eastAsia" w:ascii="宋体" w:hAnsi="宋体" w:eastAsia="宋体" w:cs="Times New Roman"/>
                <w:szCs w:val="24"/>
                <w:lang w:val="en-US" w:eastAsia="zh-CN"/>
              </w:rPr>
              <w:t>上传</w:t>
            </w:r>
            <w:r>
              <w:rPr>
                <w:rFonts w:hint="eastAsia" w:ascii="宋体" w:hAnsi="宋体" w:eastAsia="宋体" w:cs="Times New Roman"/>
                <w:szCs w:val="24"/>
              </w:rPr>
              <w:t>到</w:t>
            </w:r>
            <w:r>
              <w:rPr>
                <w:rFonts w:hint="eastAsia" w:ascii="宋体" w:hAnsi="宋体" w:eastAsia="宋体" w:cs="Times New Roman"/>
                <w:szCs w:val="24"/>
                <w:lang w:eastAsia="zh-CN"/>
              </w:rPr>
              <w:t>深圳大学总医院招投标管理科</w:t>
            </w:r>
            <w:r>
              <w:rPr>
                <w:rFonts w:hint="eastAsia" w:ascii="宋体" w:hAnsi="宋体" w:eastAsia="宋体" w:cs="Times New Roman"/>
                <w:szCs w:val="24"/>
                <w:lang w:val="en-US" w:eastAsia="zh-CN"/>
              </w:rPr>
              <w:t>电子评审系统</w:t>
            </w:r>
            <w:r>
              <w:rPr>
                <w:rFonts w:hint="default" w:ascii="宋体" w:hAnsi="宋体" w:eastAsia="宋体" w:cs="宋体"/>
                <w:sz w:val="24"/>
                <w:szCs w:val="24"/>
              </w:rPr>
              <w:t>（</w:t>
            </w:r>
            <w:r>
              <w:rPr>
                <w:rFonts w:hint="default" w:ascii="宋体" w:hAnsi="宋体" w:eastAsia="宋体" w:cs="宋体"/>
                <w:sz w:val="24"/>
                <w:szCs w:val="24"/>
              </w:rPr>
              <w:fldChar w:fldCharType="begin"/>
            </w:r>
            <w:r>
              <w:rPr>
                <w:rFonts w:hint="default" w:ascii="宋体" w:hAnsi="宋体" w:eastAsia="宋体" w:cs="宋体"/>
                <w:sz w:val="24"/>
                <w:szCs w:val="24"/>
              </w:rPr>
              <w:instrText xml:space="preserve"> HYPERLINK "https://dzps.sugh.net/" \t "https://dzps.sugh.net/TenderInfo/_blank" </w:instrText>
            </w:r>
            <w:r>
              <w:rPr>
                <w:rFonts w:hint="default" w:ascii="宋体" w:hAnsi="宋体" w:eastAsia="宋体" w:cs="宋体"/>
                <w:sz w:val="24"/>
                <w:szCs w:val="24"/>
              </w:rPr>
              <w:fldChar w:fldCharType="separate"/>
            </w:r>
            <w:r>
              <w:rPr>
                <w:rFonts w:hint="eastAsia" w:ascii="宋体" w:hAnsi="宋体" w:eastAsia="宋体" w:cs="宋体"/>
                <w:sz w:val="24"/>
                <w:szCs w:val="24"/>
              </w:rPr>
              <w:t>https://dzps.sugh.net/</w:t>
            </w:r>
            <w:r>
              <w:rPr>
                <w:rFonts w:hint="eastAsia" w:ascii="宋体" w:hAnsi="宋体" w:eastAsia="宋体" w:cs="宋体"/>
                <w:sz w:val="24"/>
                <w:szCs w:val="24"/>
              </w:rPr>
              <w:fldChar w:fldCharType="end"/>
            </w:r>
            <w:r>
              <w:rPr>
                <w:rFonts w:hint="default" w:ascii="宋体" w:hAnsi="宋体" w:eastAsia="宋体" w:cs="宋体"/>
                <w:sz w:val="24"/>
                <w:szCs w:val="24"/>
              </w:rPr>
              <w:t>）</w:t>
            </w:r>
          </w:p>
        </w:tc>
      </w:tr>
      <w:tr w14:paraId="43F5C9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tcBorders>
              <w:top w:val="single" w:color="auto" w:sz="6" w:space="0"/>
              <w:left w:val="double" w:color="auto" w:sz="4" w:space="0"/>
              <w:bottom w:val="single" w:color="auto" w:sz="6" w:space="0"/>
              <w:right w:val="single" w:color="auto" w:sz="6" w:space="0"/>
            </w:tcBorders>
            <w:vAlign w:val="center"/>
          </w:tcPr>
          <w:p w14:paraId="14DF18C3">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5</w:t>
            </w:r>
          </w:p>
        </w:tc>
        <w:tc>
          <w:tcPr>
            <w:tcW w:w="2160" w:type="dxa"/>
            <w:tcBorders>
              <w:top w:val="single" w:color="auto" w:sz="6" w:space="0"/>
              <w:left w:val="single" w:color="auto" w:sz="6" w:space="0"/>
              <w:bottom w:val="single" w:color="auto" w:sz="6" w:space="0"/>
              <w:right w:val="single" w:color="auto" w:sz="6" w:space="0"/>
            </w:tcBorders>
            <w:vAlign w:val="center"/>
          </w:tcPr>
          <w:p w14:paraId="7635ED8C">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财政预算限额</w:t>
            </w:r>
          </w:p>
        </w:tc>
        <w:tc>
          <w:tcPr>
            <w:tcW w:w="5400" w:type="dxa"/>
            <w:tcBorders>
              <w:top w:val="single" w:color="auto" w:sz="6" w:space="0"/>
              <w:left w:val="single" w:color="auto" w:sz="6" w:space="0"/>
              <w:bottom w:val="single" w:color="auto" w:sz="6" w:space="0"/>
              <w:right w:val="double" w:color="auto" w:sz="4" w:space="0"/>
            </w:tcBorders>
            <w:vAlign w:val="center"/>
          </w:tcPr>
          <w:p w14:paraId="154155F5">
            <w:pPr>
              <w:keepNext w:val="0"/>
              <w:keepLines w:val="0"/>
              <w:suppressLineNumbers w:val="0"/>
              <w:spacing w:before="0" w:beforeAutospacing="0" w:after="0" w:afterAutospacing="0"/>
              <w:ind w:left="0" w:right="0"/>
              <w:rPr>
                <w:rFonts w:hint="default" w:ascii="宋体" w:hAnsi="宋体" w:eastAsia="宋体" w:cs="Times New Roman"/>
                <w:szCs w:val="24"/>
                <w:lang w:val="en-US" w:eastAsia="zh-CN"/>
              </w:rPr>
            </w:pPr>
            <w:r>
              <w:rPr>
                <w:rFonts w:hint="eastAsia" w:ascii="宋体" w:hAnsi="宋体" w:eastAsia="宋体" w:cs="Times New Roman"/>
                <w:szCs w:val="24"/>
                <w:lang w:val="en-US" w:eastAsia="zh-CN"/>
              </w:rPr>
              <w:t>95000元</w:t>
            </w:r>
          </w:p>
        </w:tc>
      </w:tr>
      <w:tr w14:paraId="713D71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tcBorders>
              <w:top w:val="single" w:color="auto" w:sz="6" w:space="0"/>
              <w:left w:val="double" w:color="auto" w:sz="4" w:space="0"/>
              <w:bottom w:val="single" w:color="auto" w:sz="6" w:space="0"/>
              <w:right w:val="single" w:color="auto" w:sz="6" w:space="0"/>
            </w:tcBorders>
            <w:vAlign w:val="center"/>
          </w:tcPr>
          <w:p w14:paraId="689EA8EE">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6</w:t>
            </w:r>
          </w:p>
        </w:tc>
        <w:tc>
          <w:tcPr>
            <w:tcW w:w="2160" w:type="dxa"/>
            <w:tcBorders>
              <w:top w:val="single" w:color="auto" w:sz="6" w:space="0"/>
              <w:left w:val="single" w:color="auto" w:sz="6" w:space="0"/>
              <w:bottom w:val="single" w:color="auto" w:sz="6" w:space="0"/>
              <w:right w:val="single" w:color="auto" w:sz="6" w:space="0"/>
            </w:tcBorders>
            <w:vAlign w:val="center"/>
          </w:tcPr>
          <w:p w14:paraId="5355104C">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投标文件</w:t>
            </w:r>
          </w:p>
        </w:tc>
        <w:tc>
          <w:tcPr>
            <w:tcW w:w="5400" w:type="dxa"/>
            <w:tcBorders>
              <w:top w:val="single" w:color="auto" w:sz="6" w:space="0"/>
              <w:left w:val="single" w:color="auto" w:sz="6" w:space="0"/>
              <w:bottom w:val="single" w:color="auto" w:sz="6" w:space="0"/>
              <w:right w:val="double" w:color="auto" w:sz="4" w:space="0"/>
            </w:tcBorders>
            <w:vAlign w:val="center"/>
          </w:tcPr>
          <w:p w14:paraId="1F8D7DE9">
            <w:pPr>
              <w:keepNext w:val="0"/>
              <w:keepLines w:val="0"/>
              <w:suppressLineNumbers w:val="0"/>
              <w:spacing w:before="0" w:beforeAutospacing="0" w:after="0" w:afterAutospacing="0"/>
              <w:ind w:left="0" w:right="0"/>
              <w:rPr>
                <w:rFonts w:hint="eastAsia" w:ascii="Times New Roman" w:hAnsi="Times New Roman" w:eastAsia="宋体" w:cs="Times New Roman"/>
                <w:szCs w:val="24"/>
              </w:rPr>
            </w:pPr>
            <w:r>
              <w:rPr>
                <w:rFonts w:hint="eastAsia" w:ascii="Times New Roman" w:hAnsi="Times New Roman" w:eastAsia="宋体" w:cs="Times New Roman"/>
                <w:szCs w:val="24"/>
                <w:lang w:val="en-US" w:eastAsia="zh-CN"/>
              </w:rPr>
              <w:t>1、投标人需</w:t>
            </w:r>
            <w:r>
              <w:rPr>
                <w:rFonts w:hint="eastAsia" w:ascii="Times New Roman" w:hAnsi="Times New Roman" w:eastAsia="宋体" w:cs="Times New Roman"/>
                <w:szCs w:val="24"/>
              </w:rPr>
              <w:t>在深圳大学总医院招采平台（</w:t>
            </w:r>
            <w:r>
              <w:rPr>
                <w:rFonts w:hint="eastAsia" w:ascii="Times New Roman" w:hAnsi="Times New Roman" w:eastAsia="宋体" w:cs="Times New Roman"/>
                <w:szCs w:val="24"/>
              </w:rPr>
              <w:fldChar w:fldCharType="begin"/>
            </w:r>
            <w:r>
              <w:rPr>
                <w:rFonts w:hint="eastAsia" w:ascii="Times New Roman" w:hAnsi="Times New Roman" w:eastAsia="宋体" w:cs="Times New Roman"/>
                <w:szCs w:val="24"/>
              </w:rPr>
              <w:instrText xml:space="preserve"> HYPERLINK "https://dzps.sugh.net/" \t "https://dzps.sugh.net/TenderInfo/_blank" </w:instrText>
            </w:r>
            <w:r>
              <w:rPr>
                <w:rFonts w:hint="eastAsia" w:ascii="Times New Roman" w:hAnsi="Times New Roman" w:eastAsia="宋体" w:cs="Times New Roman"/>
                <w:szCs w:val="24"/>
              </w:rPr>
              <w:fldChar w:fldCharType="separate"/>
            </w:r>
            <w:r>
              <w:rPr>
                <w:rFonts w:hint="eastAsia" w:ascii="Times New Roman" w:hAnsi="Times New Roman" w:eastAsia="宋体" w:cs="Times New Roman"/>
                <w:szCs w:val="24"/>
              </w:rPr>
              <w:t>https://dzps.sugh.net/</w:t>
            </w:r>
            <w:r>
              <w:rPr>
                <w:rFonts w:hint="eastAsia" w:ascii="Times New Roman" w:hAnsi="Times New Roman" w:eastAsia="宋体" w:cs="Times New Roman"/>
                <w:szCs w:val="24"/>
              </w:rPr>
              <w:fldChar w:fldCharType="end"/>
            </w:r>
            <w:r>
              <w:rPr>
                <w:rFonts w:hint="eastAsia" w:ascii="Times New Roman" w:hAnsi="Times New Roman" w:eastAsia="宋体" w:cs="Times New Roman"/>
                <w:szCs w:val="24"/>
              </w:rPr>
              <w:t>）进行线上报名（凡第一次登录的供应商均需先完成供应商注册，经审核通过后再进行报名）</w:t>
            </w:r>
          </w:p>
          <w:p w14:paraId="66B18E68">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Times New Roman" w:hAnsi="Times New Roman" w:eastAsia="宋体" w:cs="Times New Roman"/>
                <w:szCs w:val="24"/>
                <w:lang w:val="en-US" w:eastAsia="zh-CN"/>
              </w:rPr>
              <w:t>2、</w:t>
            </w:r>
            <w:r>
              <w:rPr>
                <w:rFonts w:hint="eastAsia" w:ascii="Times New Roman" w:hAnsi="Times New Roman" w:eastAsia="宋体" w:cs="Times New Roman"/>
                <w:szCs w:val="24"/>
              </w:rPr>
              <w:t>投标文件</w:t>
            </w:r>
            <w:r>
              <w:rPr>
                <w:rFonts w:hint="eastAsia" w:ascii="Times New Roman" w:hAnsi="Times New Roman" w:eastAsia="宋体" w:cs="Times New Roman"/>
                <w:szCs w:val="24"/>
                <w:lang w:val="en-US" w:eastAsia="zh-CN"/>
              </w:rPr>
              <w:t>为</w:t>
            </w:r>
            <w:r>
              <w:rPr>
                <w:rFonts w:hint="eastAsia" w:ascii="Times New Roman" w:hAnsi="Times New Roman" w:eastAsia="宋体" w:cs="Times New Roman"/>
                <w:szCs w:val="24"/>
              </w:rPr>
              <w:t>电子扫描版（</w:t>
            </w:r>
            <w:r>
              <w:rPr>
                <w:rFonts w:hint="eastAsia" w:ascii="Times New Roman" w:hAnsi="Times New Roman" w:eastAsia="宋体" w:cs="Times New Roman"/>
                <w:szCs w:val="24"/>
                <w:lang w:val="en-US" w:eastAsia="zh-CN"/>
              </w:rPr>
              <w:t>加盖投标人公章，</w:t>
            </w:r>
            <w:r>
              <w:rPr>
                <w:rFonts w:hint="eastAsia" w:ascii="Times New Roman" w:hAnsi="Times New Roman" w:eastAsia="宋体" w:cs="Times New Roman"/>
                <w:szCs w:val="24"/>
              </w:rPr>
              <w:t>上传资料内容必须清晰，否则视为无效投标）</w:t>
            </w:r>
          </w:p>
        </w:tc>
      </w:tr>
      <w:tr w14:paraId="4D4D49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0A7B1A6E">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7</w:t>
            </w:r>
          </w:p>
        </w:tc>
        <w:tc>
          <w:tcPr>
            <w:tcW w:w="2160" w:type="dxa"/>
            <w:vAlign w:val="center"/>
          </w:tcPr>
          <w:p w14:paraId="7C5B45AD">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履约担保金额</w:t>
            </w:r>
          </w:p>
        </w:tc>
        <w:tc>
          <w:tcPr>
            <w:tcW w:w="5400" w:type="dxa"/>
            <w:vAlign w:val="center"/>
          </w:tcPr>
          <w:p w14:paraId="65B7C5D5">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无</w:t>
            </w:r>
          </w:p>
        </w:tc>
      </w:tr>
    </w:tbl>
    <w:p w14:paraId="2C8EF909">
      <w:pPr>
        <w:rPr>
          <w:rFonts w:ascii="Times New Roman" w:hAnsi="Times New Roman" w:eastAsia="宋体" w:cs="Times New Roman"/>
          <w:b/>
          <w:szCs w:val="24"/>
        </w:rPr>
      </w:pPr>
      <w:r>
        <w:rPr>
          <w:rFonts w:hint="eastAsia" w:ascii="Times New Roman" w:hAnsi="Times New Roman" w:eastAsia="宋体" w:cs="Times New Roman"/>
          <w:szCs w:val="21"/>
        </w:rPr>
        <w:t>备注：本表为通用条款相关内容的补充和明确，如与通用条款相冲突的以本表为准。</w:t>
      </w:r>
    </w:p>
    <w:p w14:paraId="1AAF7F66">
      <w:pPr>
        <w:rPr>
          <w:rFonts w:ascii="Times New Roman" w:hAnsi="Times New Roman" w:eastAsia="宋体" w:cs="Times New Roman"/>
          <w:b/>
          <w:szCs w:val="24"/>
        </w:rPr>
      </w:pPr>
    </w:p>
    <w:p w14:paraId="284A85AB">
      <w:pPr>
        <w:numPr>
          <w:ilvl w:val="0"/>
          <w:numId w:val="9"/>
        </w:numPr>
        <w:jc w:val="center"/>
        <w:rPr>
          <w:rFonts w:hint="eastAsia" w:ascii="宋体" w:hAnsi="宋体"/>
          <w:b/>
          <w:bCs/>
          <w:color w:val="auto"/>
          <w:kern w:val="0"/>
          <w:sz w:val="28"/>
          <w:szCs w:val="28"/>
        </w:rPr>
      </w:pPr>
      <w:r>
        <w:rPr>
          <w:rFonts w:hint="eastAsia" w:ascii="宋体" w:hAnsi="宋体"/>
          <w:b/>
          <w:bCs/>
          <w:color w:val="auto"/>
          <w:kern w:val="0"/>
          <w:sz w:val="28"/>
          <w:szCs w:val="28"/>
        </w:rPr>
        <w:t>项目概况</w:t>
      </w:r>
    </w:p>
    <w:p w14:paraId="598950EC">
      <w:pPr>
        <w:numPr>
          <w:ilvl w:val="0"/>
          <w:numId w:val="0"/>
        </w:numPr>
        <w:ind w:firstLine="420" w:firstLineChars="200"/>
        <w:jc w:val="both"/>
        <w:rPr>
          <w:rFonts w:hint="eastAsia" w:ascii="宋体" w:hAnsi="宋体" w:eastAsia="宋体" w:cs="宋体"/>
          <w:b/>
          <w:bCs/>
          <w:color w:val="auto"/>
          <w:kern w:val="0"/>
          <w:sz w:val="21"/>
          <w:szCs w:val="21"/>
          <w:lang w:eastAsia="zh-CN"/>
        </w:rPr>
      </w:pPr>
      <w:r>
        <w:rPr>
          <w:rFonts w:hint="eastAsia" w:ascii="宋体" w:hAnsi="宋体" w:eastAsia="宋体" w:cs="宋体"/>
          <w:kern w:val="0"/>
          <w:sz w:val="21"/>
          <w:szCs w:val="21"/>
        </w:rPr>
        <w:t>根据环境保护部2017年11月颁布的关于《建设项目竣工环境保护验收暂行办法》的公告（国环规环评[2017]4 号）》，建设项目竣工后，建设单位应当如实查验、监测、记载建设项目环境保护设施的建设和调试情况，编制验收监测（调查）报告。我院有三台辐射项目已竣工，并已取得辐射安全许可证，现申请对以上项目的竣工验收及编制验收报告</w:t>
      </w:r>
      <w:r>
        <w:rPr>
          <w:rFonts w:hint="eastAsia" w:ascii="宋体" w:hAnsi="宋体" w:eastAsia="宋体" w:cs="宋体"/>
          <w:kern w:val="0"/>
          <w:sz w:val="21"/>
          <w:szCs w:val="21"/>
          <w:lang w:eastAsia="zh-CN"/>
        </w:rPr>
        <w:t>。</w:t>
      </w:r>
    </w:p>
    <w:p w14:paraId="20A9BBFB">
      <w:pPr>
        <w:keepNext/>
        <w:keepLines/>
        <w:numPr>
          <w:ilvl w:val="0"/>
          <w:numId w:val="10"/>
        </w:numPr>
        <w:adjustRightInd w:val="0"/>
        <w:spacing w:before="156" w:beforeLines="50" w:after="156" w:afterLines="50"/>
        <w:jc w:val="center"/>
        <w:textAlignment w:val="baseline"/>
        <w:outlineLvl w:val="1"/>
        <w:rPr>
          <w:rFonts w:ascii="宋体" w:hAnsi="宋体"/>
          <w:b/>
          <w:bCs/>
          <w:color w:val="auto"/>
          <w:kern w:val="0"/>
          <w:sz w:val="28"/>
          <w:szCs w:val="28"/>
        </w:rPr>
      </w:pPr>
      <w:r>
        <w:rPr>
          <w:rFonts w:hint="eastAsia" w:ascii="宋体" w:hAnsi="宋体"/>
          <w:b/>
          <w:bCs/>
          <w:color w:val="auto"/>
          <w:kern w:val="0"/>
          <w:sz w:val="28"/>
          <w:szCs w:val="28"/>
        </w:rPr>
        <w:t>项目内容</w:t>
      </w:r>
      <w:r>
        <w:rPr>
          <w:rFonts w:ascii="宋体" w:hAnsi="宋体"/>
          <w:b/>
          <w:bCs/>
          <w:color w:val="auto"/>
          <w:kern w:val="0"/>
          <w:sz w:val="28"/>
          <w:szCs w:val="28"/>
        </w:rPr>
        <w:t>及技术要求</w:t>
      </w:r>
    </w:p>
    <w:p w14:paraId="60924833">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（一）项目服务内容及要求</w:t>
      </w:r>
    </w:p>
    <w:p w14:paraId="66010B39">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1.对医院三台放射设备完成竣工环保验收。</w:t>
      </w:r>
    </w:p>
    <w:p w14:paraId="5118789A">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2.服务合同签订之日起至竣工验收技术评价经相关部门验收合格为止。</w:t>
      </w:r>
    </w:p>
    <w:p w14:paraId="19E77D80">
      <w:pPr>
        <w:spacing w:line="36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rPr>
        <w:t>3.出具的报告要符合主管部门要求。</w:t>
      </w:r>
    </w:p>
    <w:p w14:paraId="27C4C421">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（二）服务人员要求</w:t>
      </w:r>
    </w:p>
    <w:p w14:paraId="2270BF54">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1.人数：团队人数不少于8人；</w:t>
      </w:r>
    </w:p>
    <w:p w14:paraId="5579E334">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2.人员要求：①配备人员需持有广东省或国家级的《放射卫生技术服务机构专业技术人员培训合格证书》；②需具有1年以上工作经验；③中级工程师职称或以上职称人数不少于3人。</w:t>
      </w:r>
    </w:p>
    <w:p w14:paraId="232B6797">
      <w:pPr>
        <w:keepNext/>
        <w:keepLines/>
        <w:numPr>
          <w:ilvl w:val="-1"/>
          <w:numId w:val="0"/>
        </w:numPr>
        <w:adjustRightInd w:val="0"/>
        <w:spacing w:before="156" w:beforeLines="50" w:after="156" w:afterLines="50" w:line="240" w:lineRule="auto"/>
        <w:ind w:firstLine="0" w:firstLineChars="0"/>
        <w:jc w:val="center"/>
        <w:textAlignment w:val="baseline"/>
        <w:outlineLvl w:val="1"/>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lang w:val="en-US" w:eastAsia="zh-CN"/>
        </w:rPr>
        <w:t>四</w:t>
      </w:r>
      <w:r>
        <w:rPr>
          <w:rFonts w:hint="eastAsia" w:ascii="宋体" w:hAnsi="宋体" w:eastAsia="宋体" w:cs="宋体"/>
          <w:b/>
          <w:bCs/>
          <w:color w:val="auto"/>
          <w:kern w:val="0"/>
          <w:sz w:val="21"/>
          <w:szCs w:val="21"/>
        </w:rPr>
        <w:t>、商务需求</w:t>
      </w:r>
    </w:p>
    <w:p w14:paraId="456EB9CF">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（一）服务范围及服务期限</w:t>
      </w:r>
    </w:p>
    <w:p w14:paraId="1450E071">
      <w:pPr>
        <w:adjustRightInd w:val="0"/>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1、服务范围：对医院三台放射设备完成竣工环保验收。</w:t>
      </w:r>
    </w:p>
    <w:p w14:paraId="38AD2399">
      <w:pPr>
        <w:adjustRightInd w:val="0"/>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2、服务期限：自合同签订之日起1个月完成项目。</w:t>
      </w:r>
    </w:p>
    <w:p w14:paraId="591D960E">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（二）付款方式</w:t>
      </w:r>
    </w:p>
    <w:p w14:paraId="102FBC9D">
      <w:pPr>
        <w:adjustRightInd w:val="0"/>
        <w:snapToGrid w:val="0"/>
        <w:spacing w:line="360" w:lineRule="auto"/>
        <w:ind w:firstLine="420" w:firstLineChars="200"/>
        <w:jc w:val="left"/>
        <w:rPr>
          <w:ins w:id="165" w:author="韩丹" w:date="2026-05-19T16:34:36Z"/>
          <w:rFonts w:hint="eastAsia" w:ascii="宋体" w:hAnsi="宋体" w:eastAsia="宋体" w:cs="宋体"/>
          <w:sz w:val="21"/>
          <w:szCs w:val="21"/>
        </w:rPr>
      </w:pPr>
      <w:r>
        <w:rPr>
          <w:rFonts w:hint="eastAsia" w:ascii="宋体" w:hAnsi="宋体" w:eastAsia="宋体" w:cs="宋体"/>
          <w:sz w:val="21"/>
          <w:szCs w:val="21"/>
        </w:rPr>
        <w:t>合同签订后采购人支付合同总价30%预付款；出具竣工验收报告，取得主管部门认可后付合同总价70%尾款。</w:t>
      </w:r>
    </w:p>
    <w:p w14:paraId="60B6ED09">
      <w:pPr>
        <w:numPr>
          <w:ilvl w:val="-1"/>
          <w:numId w:val="0"/>
        </w:numPr>
        <w:spacing w:line="360" w:lineRule="auto"/>
        <w:ind w:left="0" w:leftChars="0" w:firstLine="420" w:firstLineChars="200"/>
        <w:rPr>
          <w:rFonts w:hint="eastAsia" w:ascii="宋体" w:hAnsi="宋体" w:eastAsia="宋体" w:cs="宋体"/>
          <w:b/>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三</w:t>
      </w:r>
      <w:r>
        <w:rPr>
          <w:rFonts w:hint="eastAsia" w:ascii="宋体" w:hAnsi="宋体" w:eastAsia="宋体" w:cs="宋体"/>
          <w:sz w:val="21"/>
          <w:szCs w:val="21"/>
          <w:lang w:eastAsia="zh-CN"/>
        </w:rPr>
        <w:t>）</w:t>
      </w:r>
      <w:r>
        <w:rPr>
          <w:rFonts w:hint="eastAsia" w:ascii="宋体" w:hAnsi="宋体" w:eastAsia="宋体" w:cs="宋体"/>
          <w:b/>
          <w:szCs w:val="21"/>
        </w:rPr>
        <w:t>验收要求</w:t>
      </w:r>
    </w:p>
    <w:p w14:paraId="579687B1">
      <w:pPr>
        <w:adjustRightInd w:val="0"/>
        <w:snapToGrid w:val="0"/>
        <w:spacing w:line="560" w:lineRule="exact"/>
        <w:ind w:firstLine="420" w:firstLineChars="200"/>
        <w:rPr>
          <w:rFonts w:hint="eastAsia" w:ascii="宋体" w:hAnsi="宋体" w:eastAsia="宋体" w:cs="宋体"/>
          <w:kern w:val="0"/>
          <w:szCs w:val="21"/>
          <w:lang w:val="zh-CN"/>
        </w:rPr>
      </w:pPr>
      <w:r>
        <w:rPr>
          <w:rFonts w:hint="eastAsia" w:ascii="宋体" w:hAnsi="宋体" w:eastAsia="宋体" w:cs="宋体"/>
          <w:kern w:val="0"/>
          <w:szCs w:val="21"/>
          <w:lang w:val="zh-CN"/>
        </w:rPr>
        <w:t>依照本项目招标文件需求内容、签署的采购合同及中标人在投标中所作的一切投标响应进行验收。项目验收应达到全部指标合格：</w:t>
      </w:r>
    </w:p>
    <w:p w14:paraId="072E0636">
      <w:pPr>
        <w:numPr>
          <w:ilvl w:val="0"/>
          <w:numId w:val="11"/>
        </w:numPr>
        <w:ind w:firstLine="420" w:firstLineChars="200"/>
        <w:rPr>
          <w:rFonts w:hint="eastAsia"/>
        </w:rPr>
      </w:pPr>
      <w:r>
        <w:rPr>
          <w:rFonts w:hint="eastAsia" w:ascii="宋体" w:hAnsi="宋体" w:eastAsia="宋体" w:cs="宋体"/>
          <w:kern w:val="0"/>
          <w:szCs w:val="21"/>
          <w:lang w:val="zh-CN"/>
        </w:rPr>
        <w:t>中标人已按照合同规定提供了全部服务；</w:t>
      </w:r>
    </w:p>
    <w:p w14:paraId="6D29A507">
      <w:pPr>
        <w:numPr>
          <w:ilvl w:val="0"/>
          <w:numId w:val="11"/>
        </w:numPr>
        <w:ind w:firstLine="420" w:firstLineChars="200"/>
        <w:rPr>
          <w:rFonts w:hint="eastAsia"/>
        </w:rPr>
      </w:pPr>
      <w:r>
        <w:rPr>
          <w:rFonts w:hint="eastAsia" w:ascii="宋体" w:hAnsi="宋体" w:eastAsia="宋体" w:cs="宋体"/>
          <w:kern w:val="0"/>
          <w:szCs w:val="21"/>
          <w:lang w:val="zh-CN"/>
        </w:rPr>
        <w:t>中标人提供的服务符合招标文件技术、商务要求。</w:t>
      </w:r>
    </w:p>
    <w:p w14:paraId="79939405">
      <w:pPr>
        <w:numPr>
          <w:ilvl w:val="0"/>
          <w:numId w:val="11"/>
        </w:numPr>
        <w:adjustRightInd/>
        <w:snapToGrid/>
        <w:spacing w:line="240" w:lineRule="auto"/>
        <w:ind w:firstLine="420" w:firstLineChars="200"/>
        <w:rPr>
          <w:rFonts w:hint="eastAsia" w:ascii="宋体" w:hAnsi="宋体" w:eastAsia="宋体" w:cs="宋体"/>
          <w:szCs w:val="21"/>
          <w:highlight w:val="none"/>
        </w:rPr>
      </w:pPr>
      <w:r>
        <w:rPr>
          <w:rFonts w:hint="eastAsia" w:ascii="宋体" w:hAnsi="宋体" w:eastAsia="宋体" w:cs="宋体"/>
          <w:kern w:val="0"/>
          <w:szCs w:val="21"/>
          <w:lang w:val="zh-CN"/>
        </w:rPr>
        <w:t>中标人按照上级主管部门要求完成竣工验收报告编制。</w:t>
      </w:r>
    </w:p>
    <w:p w14:paraId="665A5D90">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w:t>
      </w:r>
      <w:r>
        <w:rPr>
          <w:rFonts w:hint="eastAsia" w:ascii="宋体" w:hAnsi="宋体" w:eastAsia="宋体" w:cs="宋体"/>
          <w:b/>
          <w:sz w:val="21"/>
          <w:szCs w:val="21"/>
          <w:lang w:val="en-US" w:eastAsia="zh-CN"/>
        </w:rPr>
        <w:t>四</w:t>
      </w:r>
      <w:r>
        <w:rPr>
          <w:rFonts w:hint="eastAsia" w:ascii="宋体" w:hAnsi="宋体" w:eastAsia="宋体" w:cs="宋体"/>
          <w:b/>
          <w:sz w:val="21"/>
          <w:szCs w:val="21"/>
        </w:rPr>
        <w:t>）投标报价</w:t>
      </w:r>
    </w:p>
    <w:p w14:paraId="3F6E2AF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本项目服务费采用包干制，应包括服务成本、法定税费和企业的利润。由企业根据招标文件所提供的资料自行测算投标报价；一经中标，投标报价总价作为中标单位与采购单位签定的合同金额，合同期限内不做调整；</w:t>
      </w:r>
    </w:p>
    <w:p w14:paraId="3946720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6648D9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3、投标人的投标报价不得超过财政预算限额；</w:t>
      </w:r>
    </w:p>
    <w:p w14:paraId="54DF690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4、投标人的投标报价，应是本项目招标范围和招标文件及合同条款上所列的各项内容中所述的全部，不得以任何理由予以重复，并以投标人在中提出的综合单价或总价为依据；</w:t>
      </w:r>
    </w:p>
    <w:p w14:paraId="410FC5A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除非深圳大学招投标管理中心通过修改招标文件予以更正，否则，投标人应毫无例外地按招标文件所列的清单中项目和数量填报综合单价和合价。投标人未填综合单价或合价的项目，在实施后，将不得以支付，并视作该项费用已包括在其它有价款的综合单价或合价内；</w:t>
      </w:r>
    </w:p>
    <w:p w14:paraId="3F3AC72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6、投标人不得期望通过索赔等方式获取补偿，否则，除可能遭到拒绝外，还可能将被作为不良行为记录在案，并可能影响其以后参加政府采购的项目投标。各投标人在投标报价时，应充分考虑投标报价的风险。</w:t>
      </w:r>
    </w:p>
    <w:p w14:paraId="76DE5E0B">
      <w:pPr>
        <w:spacing w:line="360" w:lineRule="auto"/>
        <w:ind w:firstLine="420" w:firstLineChars="200"/>
        <w:rPr>
          <w:rFonts w:hint="eastAsia" w:ascii="宋体" w:hAnsi="宋体" w:eastAsia="宋体" w:cs="宋体"/>
          <w:sz w:val="21"/>
          <w:szCs w:val="21"/>
        </w:rPr>
      </w:pPr>
    </w:p>
    <w:p w14:paraId="60AF835A">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（四）终止合同事由</w:t>
      </w:r>
    </w:p>
    <w:p w14:paraId="15E74979">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中标人有下述情况之一的，采购单位有权终止合同：</w:t>
      </w:r>
    </w:p>
    <w:p w14:paraId="237404F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（1）合同期内未经采购人书面同意，中标人擅自减少投标文件中承诺投入的人员的；</w:t>
      </w:r>
    </w:p>
    <w:p w14:paraId="519A38F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（2）一年内受到两次责令限期整改的；</w:t>
      </w:r>
    </w:p>
    <w:p w14:paraId="45FECE1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（3）因中标人的原因，发生重大或以上质量事故或社会公共事件，造成严重社会影响的；</w:t>
      </w:r>
    </w:p>
    <w:p w14:paraId="1FCFBCE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（4）由于中标人的主要责任，被媒体曝光造成严重不良社会影响，经查证属实的；</w:t>
      </w:r>
    </w:p>
    <w:p w14:paraId="7BB04F59">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（5）法律法规或采购文件规定的其他终止合同的情形。</w:t>
      </w:r>
    </w:p>
    <w:p w14:paraId="3739B6FA">
      <w:pPr>
        <w:spacing w:line="360" w:lineRule="auto"/>
        <w:ind w:firstLine="420" w:firstLineChars="200"/>
        <w:rPr>
          <w:rFonts w:hint="eastAsia" w:ascii="宋体" w:hAnsi="宋体" w:eastAsia="宋体" w:cs="宋体"/>
          <w:sz w:val="21"/>
          <w:szCs w:val="21"/>
        </w:rPr>
      </w:pPr>
    </w:p>
    <w:p w14:paraId="03139B3D">
      <w:pPr>
        <w:ind w:firstLine="420" w:firstLineChars="200"/>
        <w:rPr>
          <w:rFonts w:ascii="宋体" w:hAnsi="宋体" w:eastAsia="宋体" w:cs="宋体"/>
          <w:szCs w:val="24"/>
        </w:rPr>
      </w:pPr>
    </w:p>
    <w:p w14:paraId="2B190942">
      <w:pPr>
        <w:pStyle w:val="5"/>
      </w:pPr>
      <w:bookmarkStart w:id="15" w:name="_Hlk169860012"/>
    </w:p>
    <w:bookmarkEnd w:id="15"/>
    <w:p w14:paraId="4977714D">
      <w:pPr>
        <w:keepNext/>
        <w:keepLines/>
        <w:adjustRightInd w:val="0"/>
        <w:spacing w:before="156" w:beforeLines="50" w:after="156" w:afterLines="50"/>
        <w:ind w:firstLine="560" w:firstLineChars="200"/>
        <w:jc w:val="center"/>
        <w:textAlignment w:val="baseline"/>
        <w:outlineLvl w:val="1"/>
        <w:rPr>
          <w:rFonts w:ascii="宋体" w:hAnsi="宋体" w:cs="宋体"/>
          <w:b/>
          <w:bCs/>
          <w:kern w:val="0"/>
          <w:sz w:val="28"/>
          <w:szCs w:val="28"/>
        </w:rPr>
      </w:pPr>
      <w:r>
        <w:rPr>
          <w:rFonts w:hint="eastAsia" w:ascii="宋体" w:hAnsi="宋体" w:cs="宋体"/>
          <w:b/>
          <w:bCs/>
          <w:kern w:val="0"/>
          <w:sz w:val="28"/>
          <w:szCs w:val="28"/>
        </w:rPr>
        <w:t>五、注意事项</w:t>
      </w:r>
    </w:p>
    <w:p w14:paraId="21402E7F">
      <w:pPr>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1、中标人不得将项目非法分包或转包给任何单位和个人。否则，采购单位有权即刻终止合同，并要求中标人赔偿相应损失。</w:t>
      </w:r>
    </w:p>
    <w:p w14:paraId="14722025">
      <w:pPr>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2、投标人若认为招标文件的技术要求或其他要求有倾向性或不公正性，可在招标答疑阶段提出，以维护招标行为的公平、公正。</w:t>
      </w:r>
    </w:p>
    <w:p w14:paraId="28C0353E">
      <w:pPr>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3、投标人使用的标准必须是国际公认或国家、或地方政府颁布的同或更高的标准，如投标人使用的标准低于上述标准,评标委员会将有权不予接受，投标人必须列表将明显的差异详细说明。</w:t>
      </w:r>
    </w:p>
    <w:p w14:paraId="626E19A9">
      <w:pPr>
        <w:spacing w:line="360" w:lineRule="auto"/>
        <w:ind w:firstLine="420" w:firstLineChars="200"/>
        <w:rPr>
          <w:rFonts w:hint="eastAsia" w:ascii="宋体" w:hAnsi="宋体" w:eastAsia="宋体" w:cs="宋体"/>
          <w:lang w:eastAsia="zh-CN"/>
        </w:rPr>
      </w:pPr>
    </w:p>
    <w:p w14:paraId="1B97C39C">
      <w:pPr>
        <w:keepNext/>
        <w:keepLines/>
        <w:numPr>
          <w:ilvl w:val="0"/>
          <w:numId w:val="0"/>
        </w:numPr>
        <w:adjustRightInd w:val="0"/>
        <w:spacing w:before="156" w:beforeLines="50" w:after="156" w:afterLines="50"/>
        <w:jc w:val="both"/>
        <w:textAlignment w:val="baseline"/>
        <w:outlineLvl w:val="1"/>
        <w:rPr>
          <w:rFonts w:hint="default" w:ascii="宋体" w:hAnsi="宋体" w:eastAsiaTheme="minorEastAsia"/>
          <w:b/>
          <w:bCs/>
          <w:color w:val="auto"/>
          <w:kern w:val="0"/>
          <w:sz w:val="28"/>
          <w:szCs w:val="28"/>
          <w:lang w:val="en-US" w:eastAsia="zh-CN"/>
        </w:rPr>
      </w:pPr>
    </w:p>
    <w:p w14:paraId="3EFD5B1C">
      <w:pPr>
        <w:pageBreakBefore/>
        <w:spacing w:line="360" w:lineRule="auto"/>
        <w:jc w:val="center"/>
        <w:rPr>
          <w:rFonts w:ascii="Times New Roman" w:hAnsi="Times New Roman" w:eastAsia="宋体" w:cs="Times New Roman"/>
          <w:b/>
          <w:sz w:val="24"/>
          <w:szCs w:val="24"/>
        </w:rPr>
      </w:pPr>
      <w:r>
        <w:rPr>
          <w:rFonts w:hint="eastAsia" w:ascii="宋体" w:hAnsi="宋体" w:eastAsia="宋体" w:cs="Times New Roman"/>
          <w:b/>
          <w:bCs/>
          <w:sz w:val="24"/>
          <w:szCs w:val="20"/>
        </w:rPr>
        <w:t>第三章 投标文件格式</w:t>
      </w:r>
    </w:p>
    <w:p w14:paraId="07F33209">
      <w:pPr>
        <w:rPr>
          <w:rFonts w:ascii="黑体" w:hAnsi="等线" w:eastAsia="黑体" w:cs="Times New Roman"/>
          <w:bCs/>
          <w:color w:val="FF0000"/>
          <w:sz w:val="24"/>
        </w:rPr>
      </w:pPr>
      <w:r>
        <w:rPr>
          <w:rFonts w:hint="eastAsia" w:ascii="黑体" w:hAnsi="等线" w:eastAsia="黑体" w:cs="Times New Roman"/>
          <w:bCs/>
          <w:color w:val="FF0000"/>
          <w:sz w:val="24"/>
        </w:rPr>
        <w:t>特别提醒：</w:t>
      </w:r>
    </w:p>
    <w:p w14:paraId="2CAA9053">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投标文件分为第一部分和第二部分两部分，投标人在编制投标文件时，在投标文件目录中属于本节点内容的必须在本节点中填写，填写到其他节点的将可能导致废标，一切后果由供应商自行承担。</w:t>
      </w:r>
    </w:p>
    <w:p w14:paraId="64B27E61">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下文中的“投标人”是参与投标的公司。</w:t>
      </w:r>
    </w:p>
    <w:p w14:paraId="5274F612">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在投标文件格式中提示（盖章）或（公章）的位置必须盖投标人公章，提示（签字或签章）的地方必须由相关人员亲笔签名或加盖其名章，否则将导致废标，一切后果由供应商自行承担。</w:t>
      </w:r>
    </w:p>
    <w:p w14:paraId="0DB7BC31">
      <w:pPr>
        <w:rPr>
          <w:rFonts w:ascii="宋体" w:hAnsi="宋体" w:eastAsia="宋体" w:cs="Times New Roman"/>
          <w:sz w:val="30"/>
          <w:szCs w:val="30"/>
        </w:rPr>
      </w:pPr>
    </w:p>
    <w:p w14:paraId="50CDE09C">
      <w:pPr>
        <w:rPr>
          <w:rFonts w:ascii="宋体" w:hAnsi="宋体" w:eastAsia="宋体" w:cs="Times New Roman"/>
          <w:sz w:val="30"/>
          <w:szCs w:val="30"/>
        </w:rPr>
      </w:pPr>
    </w:p>
    <w:p w14:paraId="65F2744B">
      <w:pPr>
        <w:rPr>
          <w:rFonts w:hint="eastAsia" w:ascii="宋体" w:hAnsi="宋体" w:eastAsia="宋体" w:cs="Times New Roman"/>
          <w:sz w:val="30"/>
          <w:szCs w:val="30"/>
        </w:rPr>
      </w:pPr>
      <w:r>
        <w:rPr>
          <w:rFonts w:hint="eastAsia" w:ascii="宋体" w:hAnsi="宋体" w:eastAsia="宋体" w:cs="Times New Roman"/>
          <w:sz w:val="30"/>
          <w:szCs w:val="30"/>
        </w:rPr>
        <w:t>投标文件组成：</w:t>
      </w:r>
    </w:p>
    <w:p w14:paraId="20D083CD">
      <w:pPr>
        <w:rPr>
          <w:rFonts w:hint="eastAsia" w:ascii="宋体" w:hAnsi="宋体" w:eastAsia="宋体" w:cs="Times New Roman"/>
          <w:sz w:val="30"/>
          <w:szCs w:val="30"/>
        </w:rPr>
      </w:pPr>
    </w:p>
    <w:p w14:paraId="53FFD481">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投标文件第一部分</w:t>
      </w:r>
    </w:p>
    <w:p w14:paraId="20310388">
      <w:pPr>
        <w:rPr>
          <w:rFonts w:ascii="宋体" w:hAnsi="宋体" w:eastAsia="宋体" w:cs="Times New Roman"/>
          <w:sz w:val="21"/>
          <w:szCs w:val="21"/>
        </w:rPr>
      </w:pPr>
      <w:r>
        <w:rPr>
          <w:rFonts w:hint="eastAsia" w:ascii="宋体" w:hAnsi="宋体" w:eastAsia="宋体" w:cs="Times New Roman"/>
          <w:sz w:val="21"/>
          <w:szCs w:val="21"/>
        </w:rPr>
        <w:t xml:space="preserve">一、投标函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 xml:space="preserve"> </w:t>
      </w:r>
    </w:p>
    <w:p w14:paraId="45F66A86">
      <w:pPr>
        <w:rPr>
          <w:ins w:id="166" w:author="韩丹" w:date="2026-05-20T12:04:07Z"/>
          <w:rFonts w:hint="eastAsia" w:ascii="宋体" w:hAnsi="宋体" w:eastAsia="宋体" w:cs="Times New Roman"/>
          <w:sz w:val="21"/>
          <w:szCs w:val="21"/>
        </w:rPr>
      </w:pPr>
      <w:r>
        <w:rPr>
          <w:rFonts w:hint="eastAsia" w:ascii="宋体" w:hAnsi="宋体" w:eastAsia="宋体" w:cs="Times New Roman"/>
          <w:sz w:val="21"/>
          <w:szCs w:val="21"/>
        </w:rPr>
        <w:t>二</w:t>
      </w:r>
      <w:r>
        <w:rPr>
          <w:rFonts w:ascii="宋体" w:hAnsi="宋体" w:eastAsia="宋体" w:cs="Times New Roman"/>
          <w:sz w:val="21"/>
          <w:szCs w:val="21"/>
        </w:rPr>
        <w:t>、</w:t>
      </w:r>
      <w:r>
        <w:rPr>
          <w:rFonts w:hint="eastAsia" w:ascii="宋体" w:hAnsi="宋体" w:eastAsia="宋体" w:cs="Times New Roman"/>
          <w:sz w:val="21"/>
          <w:szCs w:val="21"/>
        </w:rPr>
        <w:t>投标及履约承诺函</w:t>
      </w:r>
    </w:p>
    <w:p w14:paraId="237D221D">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三、投标一览表</w:t>
      </w:r>
      <w:r>
        <w:rPr>
          <w:rFonts w:hint="eastAsia" w:ascii="宋体" w:hAnsi="宋体" w:eastAsia="宋体" w:cs="宋体"/>
          <w:color w:val="000000"/>
          <w:sz w:val="21"/>
          <w:szCs w:val="21"/>
          <w:lang w:val="en-US" w:eastAsia="zh-CN"/>
        </w:rPr>
        <w:t xml:space="preserve">                                          </w:t>
      </w:r>
    </w:p>
    <w:p w14:paraId="2988A4D8">
      <w:pPr>
        <w:rPr>
          <w:rFonts w:hint="eastAsia" w:ascii="宋体" w:hAnsi="宋体" w:eastAsia="宋体" w:cs="Times New Roman"/>
          <w:sz w:val="21"/>
          <w:szCs w:val="21"/>
        </w:rPr>
      </w:pPr>
      <w:r>
        <w:rPr>
          <w:rFonts w:hint="eastAsia" w:ascii="宋体" w:hAnsi="宋体" w:eastAsia="宋体" w:cs="宋体"/>
          <w:color w:val="000000"/>
          <w:sz w:val="21"/>
          <w:szCs w:val="21"/>
        </w:rPr>
        <w:t>四、分项报价清单</w:t>
      </w:r>
      <w:r>
        <w:rPr>
          <w:rFonts w:hint="eastAsia" w:ascii="宋体" w:hAnsi="宋体" w:eastAsia="宋体" w:cs="宋体"/>
          <w:color w:val="000000"/>
          <w:sz w:val="21"/>
          <w:szCs w:val="21"/>
          <w:lang w:val="en-US" w:eastAsia="zh-CN"/>
        </w:rPr>
        <w:t xml:space="preserve"> </w:t>
      </w:r>
      <w:r>
        <w:rPr>
          <w:rFonts w:hint="eastAsia" w:ascii="宋体" w:hAnsi="宋体" w:eastAsia="宋体" w:cs="Times New Roman"/>
          <w:sz w:val="21"/>
          <w:szCs w:val="21"/>
          <w:lang w:val="en-US" w:eastAsia="zh-CN"/>
        </w:rPr>
        <w:t xml:space="preserve">                                                 </w:t>
      </w:r>
    </w:p>
    <w:p w14:paraId="14DF0D59">
      <w:pPr>
        <w:rPr>
          <w:rFonts w:hint="eastAsia" w:ascii="宋体" w:hAnsi="宋体" w:eastAsia="宋体" w:cs="Times New Roman"/>
          <w:sz w:val="21"/>
          <w:szCs w:val="21"/>
        </w:rPr>
      </w:pPr>
      <w:r>
        <w:rPr>
          <w:rFonts w:hint="eastAsia" w:ascii="宋体" w:hAnsi="宋体" w:eastAsia="宋体" w:cs="Times New Roman"/>
          <w:sz w:val="21"/>
          <w:szCs w:val="21"/>
          <w:lang w:val="en-US" w:eastAsia="zh-CN"/>
        </w:rPr>
        <w:t>五</w:t>
      </w:r>
      <w:r>
        <w:rPr>
          <w:rFonts w:hint="eastAsia" w:ascii="宋体" w:hAnsi="宋体" w:eastAsia="宋体" w:cs="Times New Roman"/>
          <w:sz w:val="21"/>
          <w:szCs w:val="21"/>
        </w:rPr>
        <w:t xml:space="preserve">、投标人情况介绍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 xml:space="preserve"> </w:t>
      </w:r>
      <w:r>
        <w:rPr>
          <w:rFonts w:hint="eastAsia" w:ascii="宋体" w:hAnsi="宋体" w:eastAsia="宋体" w:cs="Times New Roman"/>
          <w:sz w:val="21"/>
          <w:szCs w:val="21"/>
          <w:lang w:val="en-US" w:eastAsia="zh-CN"/>
        </w:rPr>
        <w:t xml:space="preserve">                                                                   </w:t>
      </w:r>
    </w:p>
    <w:p w14:paraId="06D4A651">
      <w:pPr>
        <w:rPr>
          <w:rFonts w:ascii="宋体" w:hAnsi="宋体" w:eastAsia="宋体" w:cs="Times New Roman"/>
          <w:sz w:val="21"/>
          <w:szCs w:val="21"/>
        </w:rPr>
      </w:pPr>
      <w:r>
        <w:rPr>
          <w:rFonts w:hint="eastAsia" w:ascii="宋体" w:hAnsi="宋体" w:eastAsia="宋体" w:cs="Times New Roman"/>
          <w:sz w:val="21"/>
          <w:szCs w:val="21"/>
          <w:lang w:val="en-US" w:eastAsia="zh-CN"/>
        </w:rPr>
        <w:t>六</w:t>
      </w:r>
      <w:r>
        <w:rPr>
          <w:rFonts w:hint="eastAsia" w:ascii="宋体" w:hAnsi="宋体" w:eastAsia="宋体" w:cs="Times New Roman"/>
          <w:sz w:val="21"/>
          <w:szCs w:val="21"/>
        </w:rPr>
        <w:t>、</w:t>
      </w:r>
      <w:r>
        <w:rPr>
          <w:rFonts w:ascii="宋体" w:hAnsi="宋体" w:eastAsia="宋体" w:cs="Times New Roman"/>
          <w:sz w:val="21"/>
          <w:szCs w:val="21"/>
        </w:rPr>
        <w:t>其它</w:t>
      </w:r>
      <w:r>
        <w:rPr>
          <w:rFonts w:hint="eastAsia" w:ascii="宋体" w:hAnsi="宋体" w:eastAsia="宋体" w:cs="Times New Roman"/>
          <w:sz w:val="21"/>
          <w:szCs w:val="21"/>
          <w:lang w:eastAsia="zh-CN"/>
        </w:rPr>
        <w:t>遴选</w:t>
      </w:r>
      <w:r>
        <w:rPr>
          <w:rFonts w:ascii="宋体" w:hAnsi="宋体" w:eastAsia="宋体" w:cs="Times New Roman"/>
          <w:sz w:val="21"/>
          <w:szCs w:val="21"/>
        </w:rPr>
        <w:t>文件要求的内容及投标人认为需要补充的内容</w:t>
      </w:r>
      <w:r>
        <w:rPr>
          <w:rFonts w:hint="eastAsia" w:ascii="宋体" w:hAnsi="宋体" w:eastAsia="宋体" w:cs="Times New Roman"/>
          <w:sz w:val="21"/>
          <w:szCs w:val="21"/>
          <w:lang w:val="en-US" w:eastAsia="zh-CN"/>
        </w:rPr>
        <w:t xml:space="preserve">                                                 </w:t>
      </w:r>
    </w:p>
    <w:p w14:paraId="6634B7F7">
      <w:pPr>
        <w:rPr>
          <w:rFonts w:ascii="仿宋_GB2312" w:hAnsi="Times New Roman" w:eastAsia="仿宋_GB2312" w:cs="Times New Roman"/>
          <w:sz w:val="30"/>
          <w:szCs w:val="30"/>
        </w:rPr>
      </w:pPr>
      <w:r>
        <w:rPr>
          <w:rFonts w:hint="eastAsia" w:ascii="宋体" w:hAnsi="宋体" w:eastAsia="宋体" w:cs="Times New Roman"/>
          <w:b w:val="0"/>
          <w:bCs w:val="0"/>
          <w:kern w:val="2"/>
          <w:sz w:val="21"/>
          <w:szCs w:val="21"/>
          <w:lang w:val="en-US" w:eastAsia="zh-CN" w:bidi="ar-SA"/>
        </w:rPr>
        <w:t xml:space="preserve">七、政府采购违法行为风险知悉确认书                                         </w:t>
      </w:r>
    </w:p>
    <w:p w14:paraId="45EC947B">
      <w:pPr>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 xml:space="preserve">               </w:t>
      </w:r>
    </w:p>
    <w:p w14:paraId="5A279E37">
      <w:pPr>
        <w:jc w:val="left"/>
        <w:rPr>
          <w:rFonts w:hint="eastAsia" w:ascii="宋体" w:hAnsi="宋体" w:eastAsia="宋体" w:cs="宋体"/>
          <w:color w:val="000000"/>
          <w:sz w:val="21"/>
          <w:szCs w:val="21"/>
        </w:rPr>
      </w:pPr>
    </w:p>
    <w:p w14:paraId="4E15498F">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投标文件第二部分</w:t>
      </w:r>
    </w:p>
    <w:p w14:paraId="6B7AAEDB">
      <w:pPr>
        <w:rPr>
          <w:rFonts w:hint="eastAsia" w:ascii="宋体" w:hAnsi="宋体" w:eastAsia="宋体" w:cs="Times New Roman"/>
          <w:sz w:val="21"/>
          <w:szCs w:val="21"/>
        </w:rPr>
      </w:pPr>
      <w:r>
        <w:rPr>
          <w:rFonts w:hint="eastAsia" w:ascii="宋体" w:hAnsi="宋体" w:eastAsia="宋体" w:cs="Times New Roman"/>
          <w:sz w:val="21"/>
          <w:szCs w:val="21"/>
          <w:lang w:val="en-US" w:eastAsia="zh-CN"/>
        </w:rPr>
        <w:t>一、</w:t>
      </w:r>
      <w:r>
        <w:rPr>
          <w:rFonts w:hint="eastAsia" w:ascii="宋体" w:hAnsi="宋体" w:eastAsia="宋体" w:cs="Times New Roman"/>
          <w:sz w:val="21"/>
          <w:szCs w:val="21"/>
        </w:rPr>
        <w:t>法定代表人（负责人）证明书</w:t>
      </w:r>
      <w:r>
        <w:rPr>
          <w:rFonts w:hint="eastAsia" w:ascii="宋体" w:hAnsi="宋体" w:eastAsia="宋体" w:cs="Times New Roman"/>
          <w:sz w:val="21"/>
          <w:szCs w:val="21"/>
          <w:lang w:val="en-US" w:eastAsia="zh-CN"/>
        </w:rPr>
        <w:t xml:space="preserve">                                             </w:t>
      </w:r>
    </w:p>
    <w:p w14:paraId="545EEA04">
      <w:pPr>
        <w:rPr>
          <w:rFonts w:hint="eastAsia" w:ascii="宋体" w:hAnsi="宋体" w:eastAsia="宋体" w:cs="Times New Roman"/>
          <w:sz w:val="21"/>
          <w:szCs w:val="21"/>
          <w:lang w:val="en-US" w:eastAsia="zh-CN"/>
        </w:rPr>
      </w:pPr>
      <w:r>
        <w:rPr>
          <w:rFonts w:hint="eastAsia" w:ascii="宋体" w:hAnsi="宋体" w:eastAsia="宋体" w:cs="Times New Roman"/>
          <w:sz w:val="21"/>
          <w:szCs w:val="21"/>
        </w:rPr>
        <w:t>二、投标文件签署授权委托书</w:t>
      </w:r>
      <w:r>
        <w:rPr>
          <w:rFonts w:hint="eastAsia" w:ascii="宋体" w:hAnsi="宋体" w:eastAsia="宋体" w:cs="Times New Roman"/>
          <w:sz w:val="21"/>
          <w:szCs w:val="21"/>
          <w:lang w:val="en-US" w:eastAsia="zh-CN"/>
        </w:rPr>
        <w:t xml:space="preserve">                                                 </w:t>
      </w:r>
    </w:p>
    <w:p w14:paraId="550D3512">
      <w:pPr>
        <w:ind w:left="7770" w:hanging="7770" w:hangingChars="370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 xml:space="preserve">三、实施方案                                                                </w:t>
      </w:r>
    </w:p>
    <w:p w14:paraId="2E42AFC3">
      <w:pP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 xml:space="preserve">四、项目重点难点分析、应对措施及相关的合理化建议                            </w:t>
      </w:r>
    </w:p>
    <w:p w14:paraId="5133B945">
      <w:pP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 xml:space="preserve">五、质量（完成时间、安全、环保）保障措施及方案                              </w:t>
      </w:r>
    </w:p>
    <w:p w14:paraId="46007786">
      <w:pP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六、</w:t>
      </w:r>
      <w:r>
        <w:rPr>
          <w:rFonts w:hint="eastAsia" w:ascii="宋体" w:hAnsi="宋体" w:eastAsia="宋体" w:cs="宋体"/>
          <w:szCs w:val="21"/>
        </w:rPr>
        <w:t>拟安排的项目负责人情况（仅限一人）</w:t>
      </w:r>
      <w:r>
        <w:rPr>
          <w:rFonts w:hint="eastAsia" w:ascii="宋体" w:hAnsi="宋体" w:eastAsia="宋体" w:cs="Times New Roman"/>
          <w:sz w:val="21"/>
          <w:szCs w:val="21"/>
          <w:lang w:val="en-US" w:eastAsia="zh-CN"/>
        </w:rPr>
        <w:t xml:space="preserve">                                  </w:t>
      </w:r>
    </w:p>
    <w:p w14:paraId="35D6B494">
      <w:pP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七、</w:t>
      </w:r>
      <w:r>
        <w:rPr>
          <w:rFonts w:hint="eastAsia" w:ascii="宋体" w:hAnsi="宋体" w:eastAsia="宋体" w:cs="宋体"/>
          <w:szCs w:val="21"/>
        </w:rPr>
        <w:t>拟安排的项目主要团队成员（主要技术人员）情况（项目负责人除外）</w:t>
      </w:r>
      <w:r>
        <w:rPr>
          <w:rFonts w:hint="eastAsia" w:ascii="宋体" w:hAnsi="宋体" w:eastAsia="宋体" w:cs="Times New Roman"/>
          <w:sz w:val="21"/>
          <w:szCs w:val="21"/>
          <w:lang w:val="en-US" w:eastAsia="zh-CN"/>
        </w:rPr>
        <w:t xml:space="preserve">                                                               </w:t>
      </w:r>
    </w:p>
    <w:p w14:paraId="3625B0D2">
      <w:pP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八、</w:t>
      </w:r>
      <w:r>
        <w:rPr>
          <w:rFonts w:hint="eastAsia" w:ascii="宋体" w:hAnsi="宋体" w:eastAsia="宋体" w:cs="宋体"/>
          <w:szCs w:val="21"/>
        </w:rPr>
        <w:t>投标人通过相关认证情况</w:t>
      </w:r>
      <w:r>
        <w:rPr>
          <w:rFonts w:hint="eastAsia" w:ascii="宋体" w:hAnsi="宋体" w:eastAsia="宋体" w:cs="Times New Roman"/>
          <w:sz w:val="21"/>
          <w:szCs w:val="21"/>
          <w:lang w:val="en-US" w:eastAsia="zh-CN"/>
        </w:rPr>
        <w:t xml:space="preserve">                                                    </w:t>
      </w:r>
    </w:p>
    <w:p w14:paraId="39C0B46D">
      <w:pP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 xml:space="preserve">九、投标人同类项目业绩情况                                                  </w:t>
      </w:r>
    </w:p>
    <w:p w14:paraId="6306FEC5">
      <w:pPr>
        <w:rPr>
          <w:rFonts w:ascii="宋体" w:hAnsi="宋体" w:eastAsia="宋体" w:cs="Times New Roman"/>
          <w:sz w:val="24"/>
          <w:szCs w:val="24"/>
        </w:rPr>
      </w:pPr>
      <w:r>
        <w:rPr>
          <w:rFonts w:hint="eastAsia" w:ascii="宋体" w:hAnsi="宋体" w:eastAsia="宋体" w:cs="Times New Roman"/>
          <w:sz w:val="21"/>
          <w:szCs w:val="21"/>
          <w:lang w:val="en-US" w:eastAsia="zh-CN"/>
        </w:rPr>
        <w:t xml:space="preserve">十、服务响应时间    </w:t>
      </w:r>
      <w:r>
        <w:rPr>
          <w:rFonts w:ascii="宋体" w:hAnsi="宋体" w:eastAsia="宋体" w:cs="Times New Roman"/>
          <w:sz w:val="24"/>
          <w:szCs w:val="24"/>
        </w:rPr>
        <w:br w:type="page"/>
      </w:r>
    </w:p>
    <w:p w14:paraId="216D877C">
      <w:pPr>
        <w:keepNext/>
        <w:keepLines/>
        <w:spacing w:before="260" w:after="260"/>
        <w:outlineLvl w:val="2"/>
        <w:rPr>
          <w:rFonts w:ascii="宋体" w:hAnsi="宋体" w:eastAsia="宋体" w:cs="Times New Roman"/>
          <w:b/>
          <w:bCs/>
          <w:color w:val="FF0000"/>
          <w:sz w:val="28"/>
          <w:szCs w:val="32"/>
        </w:rPr>
      </w:pPr>
      <w:r>
        <w:rPr>
          <w:rFonts w:hint="eastAsia" w:ascii="宋体" w:hAnsi="宋体" w:eastAsia="宋体" w:cs="Times New Roman"/>
          <w:b/>
          <w:bCs/>
          <w:color w:val="FF0000"/>
          <w:sz w:val="28"/>
          <w:szCs w:val="32"/>
        </w:rPr>
        <w:t>封面</w:t>
      </w:r>
    </w:p>
    <w:p w14:paraId="4C2CE5C4">
      <w:pPr>
        <w:jc w:val="center"/>
        <w:rPr>
          <w:rFonts w:ascii="宋体" w:hAnsi="宋体" w:eastAsia="宋体" w:cs="Times New Roman"/>
          <w:b/>
          <w:sz w:val="52"/>
          <w:szCs w:val="52"/>
        </w:rPr>
      </w:pPr>
    </w:p>
    <w:p w14:paraId="06BFAB04">
      <w:pPr>
        <w:jc w:val="center"/>
        <w:rPr>
          <w:rFonts w:ascii="宋体" w:hAnsi="宋体" w:eastAsia="宋体" w:cs="Times New Roman"/>
          <w:b/>
          <w:sz w:val="52"/>
          <w:szCs w:val="52"/>
        </w:rPr>
      </w:pPr>
    </w:p>
    <w:p w14:paraId="1F372D7B">
      <w:pPr>
        <w:jc w:val="center"/>
        <w:rPr>
          <w:rFonts w:ascii="宋体" w:hAnsi="宋体" w:eastAsia="宋体" w:cs="Times New Roman"/>
          <w:b/>
          <w:sz w:val="84"/>
          <w:szCs w:val="84"/>
        </w:rPr>
      </w:pPr>
      <w:r>
        <w:rPr>
          <w:rFonts w:hint="eastAsia" w:ascii="宋体" w:hAnsi="宋体" w:eastAsia="宋体" w:cs="Times New Roman"/>
          <w:b/>
          <w:sz w:val="84"/>
          <w:szCs w:val="84"/>
        </w:rPr>
        <w:t>投 标 文 件</w:t>
      </w:r>
    </w:p>
    <w:p w14:paraId="23F962DF">
      <w:pPr>
        <w:rPr>
          <w:rFonts w:hint="default" w:ascii="宋体" w:hAnsi="宋体" w:eastAsia="宋体" w:cs="Times New Roman"/>
          <w:b/>
          <w:sz w:val="30"/>
          <w:szCs w:val="30"/>
          <w:lang w:val="en-US" w:eastAsia="zh-CN"/>
        </w:rPr>
      </w:pPr>
    </w:p>
    <w:p w14:paraId="251AEB0B">
      <w:pPr>
        <w:rPr>
          <w:rFonts w:ascii="宋体" w:hAnsi="宋体" w:eastAsia="宋体" w:cs="Times New Roman"/>
          <w:b/>
          <w:sz w:val="30"/>
          <w:szCs w:val="30"/>
        </w:rPr>
      </w:pPr>
    </w:p>
    <w:p w14:paraId="44B0855C">
      <w:pPr>
        <w:rPr>
          <w:rFonts w:ascii="宋体" w:hAnsi="宋体" w:eastAsia="宋体" w:cs="Times New Roman"/>
          <w:b/>
          <w:sz w:val="30"/>
          <w:szCs w:val="30"/>
        </w:rPr>
      </w:pPr>
    </w:p>
    <w:p w14:paraId="5D9C1B75">
      <w:pPr>
        <w:rPr>
          <w:rFonts w:ascii="宋体" w:hAnsi="宋体" w:eastAsia="宋体" w:cs="Times New Roman"/>
          <w:b/>
          <w:sz w:val="32"/>
          <w:szCs w:val="32"/>
        </w:rPr>
      </w:pPr>
      <w:r>
        <w:rPr>
          <w:rFonts w:hint="eastAsia" w:ascii="宋体" w:hAnsi="宋体" w:eastAsia="宋体" w:cs="Times New Roman"/>
          <w:b/>
          <w:sz w:val="32"/>
          <w:szCs w:val="32"/>
        </w:rPr>
        <w:t>项目编号：</w:t>
      </w:r>
    </w:p>
    <w:p w14:paraId="27894472">
      <w:pPr>
        <w:rPr>
          <w:rFonts w:ascii="宋体" w:hAnsi="宋体" w:eastAsia="宋体" w:cs="Times New Roman"/>
          <w:b/>
          <w:sz w:val="32"/>
          <w:szCs w:val="32"/>
        </w:rPr>
      </w:pPr>
    </w:p>
    <w:p w14:paraId="61E76465">
      <w:pPr>
        <w:rPr>
          <w:rFonts w:ascii="宋体" w:hAnsi="宋体" w:eastAsia="宋体" w:cs="Times New Roman"/>
          <w:b/>
          <w:sz w:val="32"/>
          <w:szCs w:val="32"/>
        </w:rPr>
      </w:pPr>
      <w:r>
        <w:rPr>
          <w:rFonts w:hint="eastAsia" w:ascii="宋体" w:hAnsi="宋体" w:eastAsia="宋体" w:cs="Times New Roman"/>
          <w:b/>
          <w:sz w:val="32"/>
          <w:szCs w:val="32"/>
        </w:rPr>
        <w:t>项目</w:t>
      </w:r>
      <w:r>
        <w:rPr>
          <w:rFonts w:ascii="宋体" w:hAnsi="宋体" w:eastAsia="宋体" w:cs="Times New Roman"/>
          <w:b/>
          <w:sz w:val="32"/>
          <w:szCs w:val="32"/>
        </w:rPr>
        <w:t>名称：</w:t>
      </w:r>
    </w:p>
    <w:p w14:paraId="42240FAA">
      <w:pPr>
        <w:rPr>
          <w:rFonts w:ascii="宋体" w:hAnsi="宋体" w:eastAsia="宋体" w:cs="Times New Roman"/>
          <w:b/>
          <w:sz w:val="30"/>
          <w:szCs w:val="30"/>
        </w:rPr>
      </w:pPr>
    </w:p>
    <w:p w14:paraId="6A5DF5D4">
      <w:pPr>
        <w:rPr>
          <w:rFonts w:ascii="宋体" w:hAnsi="宋体" w:eastAsia="宋体" w:cs="Times New Roman"/>
          <w:b/>
          <w:sz w:val="30"/>
          <w:szCs w:val="30"/>
        </w:rPr>
      </w:pPr>
    </w:p>
    <w:p w14:paraId="48057E0A">
      <w:pPr>
        <w:rPr>
          <w:rFonts w:ascii="宋体" w:hAnsi="宋体" w:eastAsia="宋体" w:cs="Times New Roman"/>
          <w:b/>
          <w:sz w:val="30"/>
          <w:szCs w:val="30"/>
        </w:rPr>
      </w:pPr>
    </w:p>
    <w:p w14:paraId="4AC98B04">
      <w:pPr>
        <w:rPr>
          <w:rFonts w:ascii="宋体" w:hAnsi="宋体" w:eastAsia="宋体" w:cs="Times New Roman"/>
          <w:b/>
          <w:sz w:val="30"/>
          <w:szCs w:val="30"/>
        </w:rPr>
      </w:pPr>
    </w:p>
    <w:p w14:paraId="6A824212">
      <w:pPr>
        <w:rPr>
          <w:rFonts w:ascii="宋体" w:hAnsi="宋体" w:eastAsia="宋体" w:cs="Times New Roman"/>
          <w:b/>
          <w:sz w:val="30"/>
          <w:szCs w:val="30"/>
        </w:rPr>
      </w:pPr>
    </w:p>
    <w:p w14:paraId="7052A0B4">
      <w:pPr>
        <w:rPr>
          <w:rFonts w:ascii="宋体" w:hAnsi="宋体" w:eastAsia="宋体" w:cs="Times New Roman"/>
          <w:b/>
          <w:sz w:val="30"/>
          <w:szCs w:val="30"/>
        </w:rPr>
      </w:pPr>
    </w:p>
    <w:p w14:paraId="55204B50">
      <w:pPr>
        <w:rPr>
          <w:rFonts w:ascii="宋体" w:hAnsi="宋体" w:eastAsia="宋体" w:cs="Times New Roman"/>
          <w:b/>
          <w:sz w:val="30"/>
          <w:szCs w:val="30"/>
        </w:rPr>
      </w:pPr>
    </w:p>
    <w:p w14:paraId="256F2EAA">
      <w:pPr>
        <w:rPr>
          <w:rFonts w:ascii="宋体" w:hAnsi="宋体" w:eastAsia="宋体" w:cs="Times New Roman"/>
          <w:b/>
          <w:sz w:val="32"/>
          <w:szCs w:val="32"/>
        </w:rPr>
      </w:pPr>
      <w:r>
        <w:rPr>
          <w:rFonts w:hint="eastAsia" w:ascii="宋体" w:hAnsi="宋体" w:eastAsia="宋体" w:cs="Times New Roman"/>
          <w:b/>
          <w:sz w:val="32"/>
          <w:szCs w:val="32"/>
        </w:rPr>
        <w:t>投标人</w:t>
      </w:r>
      <w:r>
        <w:rPr>
          <w:rFonts w:ascii="宋体" w:hAnsi="宋体" w:eastAsia="宋体" w:cs="Times New Roman"/>
          <w:b/>
          <w:sz w:val="32"/>
          <w:szCs w:val="32"/>
        </w:rPr>
        <w:t>（供应商</w:t>
      </w:r>
      <w:r>
        <w:rPr>
          <w:rFonts w:hint="eastAsia" w:ascii="宋体" w:hAnsi="宋体" w:eastAsia="宋体" w:cs="Times New Roman"/>
          <w:b/>
          <w:sz w:val="32"/>
          <w:szCs w:val="32"/>
        </w:rPr>
        <w:t>）</w:t>
      </w:r>
      <w:r>
        <w:rPr>
          <w:rFonts w:ascii="宋体" w:hAnsi="宋体" w:eastAsia="宋体" w:cs="Times New Roman"/>
          <w:b/>
          <w:sz w:val="32"/>
          <w:szCs w:val="32"/>
        </w:rPr>
        <w:t>：</w:t>
      </w:r>
    </w:p>
    <w:p w14:paraId="4747BDA8">
      <w:pPr>
        <w:rPr>
          <w:rFonts w:ascii="宋体" w:hAnsi="宋体" w:eastAsia="宋体" w:cs="Times New Roman"/>
          <w:b/>
          <w:color w:val="FF0000"/>
          <w:sz w:val="30"/>
          <w:szCs w:val="30"/>
        </w:rPr>
      </w:pPr>
    </w:p>
    <w:p w14:paraId="2A94F2C3">
      <w:pPr>
        <w:rPr>
          <w:rFonts w:ascii="宋体" w:hAnsi="宋体" w:eastAsia="宋体" w:cs="Times New Roman"/>
          <w:b/>
          <w:color w:val="FF0000"/>
          <w:sz w:val="30"/>
          <w:szCs w:val="30"/>
        </w:rPr>
      </w:pPr>
    </w:p>
    <w:p w14:paraId="30AE3741">
      <w:pPr>
        <w:widowControl/>
        <w:jc w:val="left"/>
        <w:rPr>
          <w:rFonts w:ascii="宋体" w:hAnsi="宋体" w:eastAsia="宋体" w:cs="Times New Roman"/>
          <w:b/>
          <w:color w:val="FF0000"/>
          <w:sz w:val="30"/>
          <w:szCs w:val="30"/>
        </w:rPr>
      </w:pPr>
    </w:p>
    <w:p w14:paraId="16C072F9">
      <w:pPr>
        <w:rPr>
          <w:rFonts w:ascii="仿宋_GB2312" w:hAnsi="Times New Roman" w:eastAsia="仿宋_GB2312" w:cs="Times New Roman"/>
          <w:sz w:val="24"/>
          <w:szCs w:val="24"/>
        </w:rPr>
      </w:pPr>
    </w:p>
    <w:bookmarkEnd w:id="0"/>
    <w:bookmarkEnd w:id="1"/>
    <w:bookmarkEnd w:id="2"/>
    <w:p w14:paraId="32B42E0D">
      <w:pPr>
        <w:keepNext/>
        <w:keepLines/>
        <w:spacing w:before="260" w:after="260"/>
        <w:jc w:val="center"/>
        <w:outlineLvl w:val="2"/>
        <w:rPr>
          <w:rFonts w:ascii="宋体" w:hAnsi="宋体" w:eastAsia="宋体" w:cs="Times New Roman"/>
          <w:b/>
          <w:bCs/>
          <w:sz w:val="36"/>
          <w:szCs w:val="36"/>
        </w:rPr>
      </w:pPr>
      <w:r>
        <w:rPr>
          <w:rFonts w:hint="eastAsia" w:ascii="宋体" w:hAnsi="宋体" w:eastAsia="宋体" w:cs="Times New Roman"/>
          <w:b/>
          <w:bCs/>
          <w:sz w:val="36"/>
          <w:szCs w:val="36"/>
        </w:rPr>
        <w:t>目录</w:t>
      </w:r>
    </w:p>
    <w:p w14:paraId="4B418E33">
      <w:pPr>
        <w:rPr>
          <w:rFonts w:ascii="仿宋_GB2312" w:hAnsi="Times New Roman" w:eastAsia="仿宋_GB2312" w:cs="Times New Roman"/>
          <w:sz w:val="30"/>
          <w:szCs w:val="30"/>
        </w:rPr>
      </w:pPr>
      <w:r>
        <w:rPr>
          <w:rFonts w:hint="eastAsia" w:ascii="仿宋_GB2312" w:hAnsi="Times New Roman" w:eastAsia="仿宋_GB2312" w:cs="Times New Roman"/>
          <w:sz w:val="30"/>
          <w:szCs w:val="30"/>
        </w:rPr>
        <w:t>投标文件第一部分</w:t>
      </w:r>
    </w:p>
    <w:p w14:paraId="44A6317F">
      <w:pPr>
        <w:rPr>
          <w:rFonts w:ascii="宋体" w:hAnsi="宋体" w:eastAsia="宋体" w:cs="Times New Roman"/>
          <w:sz w:val="21"/>
          <w:szCs w:val="21"/>
        </w:rPr>
      </w:pPr>
      <w:r>
        <w:rPr>
          <w:rFonts w:hint="eastAsia" w:ascii="宋体" w:hAnsi="宋体" w:eastAsia="宋体" w:cs="Times New Roman"/>
          <w:sz w:val="21"/>
          <w:szCs w:val="21"/>
        </w:rPr>
        <w:t xml:space="preserve">一、投标函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 xml:space="preserve"> 页码</w:t>
      </w:r>
    </w:p>
    <w:p w14:paraId="533A256E">
      <w:pPr>
        <w:rPr>
          <w:rFonts w:hint="default" w:ascii="宋体" w:hAnsi="宋体" w:eastAsia="宋体" w:cs="Times New Roman"/>
          <w:sz w:val="21"/>
          <w:szCs w:val="21"/>
          <w:lang w:val="en-US" w:eastAsia="zh-CN"/>
        </w:rPr>
      </w:pPr>
      <w:r>
        <w:rPr>
          <w:rFonts w:hint="eastAsia" w:ascii="宋体" w:hAnsi="宋体" w:eastAsia="宋体" w:cs="Times New Roman"/>
          <w:sz w:val="21"/>
          <w:szCs w:val="21"/>
        </w:rPr>
        <w:t>二</w:t>
      </w:r>
      <w:r>
        <w:rPr>
          <w:rFonts w:ascii="宋体" w:hAnsi="宋体" w:eastAsia="宋体" w:cs="Times New Roman"/>
          <w:sz w:val="21"/>
          <w:szCs w:val="21"/>
        </w:rPr>
        <w:t>、</w:t>
      </w:r>
      <w:r>
        <w:rPr>
          <w:rFonts w:hint="eastAsia" w:ascii="宋体" w:hAnsi="宋体" w:eastAsia="宋体" w:cs="Times New Roman"/>
          <w:sz w:val="21"/>
          <w:szCs w:val="21"/>
        </w:rPr>
        <w:t xml:space="preserve">投标及履约承诺函 </w:t>
      </w:r>
      <w:r>
        <w:rPr>
          <w:rFonts w:hint="eastAsia" w:ascii="宋体" w:hAnsi="宋体" w:eastAsia="宋体" w:cs="Times New Roman"/>
          <w:sz w:val="21"/>
          <w:szCs w:val="21"/>
          <w:lang w:val="en-US" w:eastAsia="zh-CN"/>
        </w:rPr>
        <w:t xml:space="preserve">                                                       页码</w:t>
      </w:r>
    </w:p>
    <w:p w14:paraId="5B0360D7">
      <w:pP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三、投标一览表                                                             页码</w:t>
      </w:r>
    </w:p>
    <w:p w14:paraId="749CB58D">
      <w:pPr>
        <w:rPr>
          <w:rFonts w:hint="eastAsia" w:ascii="宋体" w:hAnsi="宋体" w:eastAsia="宋体" w:cs="Times New Roman"/>
          <w:sz w:val="21"/>
          <w:szCs w:val="21"/>
        </w:rPr>
      </w:pPr>
      <w:r>
        <w:rPr>
          <w:rFonts w:hint="eastAsia" w:ascii="宋体" w:hAnsi="宋体" w:eastAsia="宋体" w:cs="Times New Roman"/>
          <w:sz w:val="21"/>
          <w:szCs w:val="21"/>
          <w:lang w:val="en-US" w:eastAsia="zh-CN"/>
        </w:rPr>
        <w:t>四、分项报价清单                                                           页码</w:t>
      </w:r>
    </w:p>
    <w:p w14:paraId="240C3FDE">
      <w:pPr>
        <w:rPr>
          <w:rFonts w:hint="eastAsia" w:ascii="宋体" w:hAnsi="宋体" w:eastAsia="宋体" w:cs="Times New Roman"/>
          <w:sz w:val="21"/>
          <w:szCs w:val="21"/>
        </w:rPr>
      </w:pPr>
      <w:r>
        <w:rPr>
          <w:rFonts w:hint="eastAsia" w:ascii="宋体" w:hAnsi="宋体" w:eastAsia="宋体" w:cs="Times New Roman"/>
          <w:sz w:val="21"/>
          <w:szCs w:val="21"/>
          <w:lang w:val="en-US" w:eastAsia="zh-CN"/>
        </w:rPr>
        <w:t>五</w:t>
      </w:r>
      <w:r>
        <w:rPr>
          <w:rFonts w:hint="eastAsia" w:ascii="宋体" w:hAnsi="宋体" w:eastAsia="宋体" w:cs="Times New Roman"/>
          <w:sz w:val="21"/>
          <w:szCs w:val="21"/>
        </w:rPr>
        <w:t xml:space="preserve">、投标人情况介绍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 xml:space="preserve">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页码</w:t>
      </w:r>
      <w:r>
        <w:rPr>
          <w:rFonts w:hint="eastAsia" w:ascii="宋体" w:hAnsi="宋体" w:eastAsia="宋体" w:cs="Times New Roman"/>
          <w:sz w:val="21"/>
          <w:szCs w:val="21"/>
          <w:lang w:val="en-US" w:eastAsia="zh-CN"/>
        </w:rPr>
        <w:t xml:space="preserve">                                             </w:t>
      </w:r>
    </w:p>
    <w:p w14:paraId="38E4CD5B">
      <w:pPr>
        <w:rPr>
          <w:rFonts w:ascii="宋体" w:hAnsi="宋体" w:eastAsia="宋体" w:cs="Times New Roman"/>
          <w:sz w:val="21"/>
          <w:szCs w:val="21"/>
        </w:rPr>
      </w:pPr>
      <w:r>
        <w:rPr>
          <w:rFonts w:hint="eastAsia" w:ascii="宋体" w:hAnsi="宋体" w:eastAsia="宋体" w:cs="Times New Roman"/>
          <w:sz w:val="21"/>
          <w:szCs w:val="21"/>
          <w:lang w:val="en-US" w:eastAsia="zh-CN"/>
        </w:rPr>
        <w:t>六</w:t>
      </w:r>
      <w:r>
        <w:rPr>
          <w:rFonts w:hint="eastAsia" w:ascii="宋体" w:hAnsi="宋体" w:eastAsia="宋体" w:cs="Times New Roman"/>
          <w:sz w:val="21"/>
          <w:szCs w:val="21"/>
        </w:rPr>
        <w:t>、</w:t>
      </w:r>
      <w:r>
        <w:rPr>
          <w:rFonts w:hint="eastAsia" w:ascii="宋体" w:hAnsi="宋体" w:eastAsia="宋体" w:cs="Times New Roman"/>
          <w:sz w:val="21"/>
          <w:szCs w:val="21"/>
          <w:lang w:val="en-US" w:eastAsia="zh-CN"/>
        </w:rPr>
        <w:t xml:space="preserve"> </w:t>
      </w:r>
      <w:r>
        <w:rPr>
          <w:rFonts w:ascii="宋体" w:hAnsi="宋体" w:eastAsia="宋体" w:cs="Times New Roman"/>
          <w:sz w:val="21"/>
          <w:szCs w:val="21"/>
        </w:rPr>
        <w:t>其它</w:t>
      </w:r>
      <w:r>
        <w:rPr>
          <w:rFonts w:hint="eastAsia" w:ascii="宋体" w:hAnsi="宋体" w:eastAsia="宋体" w:cs="Times New Roman"/>
          <w:sz w:val="21"/>
          <w:szCs w:val="21"/>
          <w:lang w:eastAsia="zh-CN"/>
        </w:rPr>
        <w:t>遴选</w:t>
      </w:r>
      <w:r>
        <w:rPr>
          <w:rFonts w:ascii="宋体" w:hAnsi="宋体" w:eastAsia="宋体" w:cs="Times New Roman"/>
          <w:sz w:val="21"/>
          <w:szCs w:val="21"/>
        </w:rPr>
        <w:t>文件要求的内容及投标人认为需要补充的内容</w:t>
      </w:r>
      <w:r>
        <w:rPr>
          <w:rFonts w:hint="eastAsia" w:ascii="宋体" w:hAnsi="宋体" w:eastAsia="宋体" w:cs="Times New Roman"/>
          <w:sz w:val="21"/>
          <w:szCs w:val="21"/>
          <w:lang w:val="en-US" w:eastAsia="zh-CN"/>
        </w:rPr>
        <w:t xml:space="preserve">                       页码                           </w:t>
      </w:r>
    </w:p>
    <w:p w14:paraId="235A1173">
      <w:pPr>
        <w:rPr>
          <w:rFonts w:ascii="仿宋_GB2312" w:hAnsi="Times New Roman" w:eastAsia="仿宋_GB2312" w:cs="Times New Roman"/>
          <w:sz w:val="30"/>
          <w:szCs w:val="30"/>
        </w:rPr>
      </w:pPr>
      <w:r>
        <w:rPr>
          <w:rFonts w:hint="eastAsia" w:ascii="宋体" w:hAnsi="宋体" w:eastAsia="宋体" w:cs="Times New Roman"/>
          <w:b w:val="0"/>
          <w:bCs w:val="0"/>
          <w:kern w:val="2"/>
          <w:sz w:val="21"/>
          <w:szCs w:val="21"/>
          <w:lang w:val="en-US" w:eastAsia="zh-CN" w:bidi="ar-SA"/>
        </w:rPr>
        <w:t xml:space="preserve">七、 政府采购违法行为风险知悉确认书                                         </w:t>
      </w:r>
      <w:r>
        <w:rPr>
          <w:rFonts w:hint="eastAsia" w:ascii="宋体" w:hAnsi="宋体" w:eastAsia="宋体" w:cs="Times New Roman"/>
          <w:sz w:val="21"/>
          <w:szCs w:val="21"/>
          <w:lang w:val="en-US" w:eastAsia="zh-CN"/>
        </w:rPr>
        <w:t>页码</w:t>
      </w:r>
    </w:p>
    <w:p w14:paraId="18A1EB6E">
      <w:pPr>
        <w:pStyle w:val="35"/>
      </w:pPr>
    </w:p>
    <w:p w14:paraId="3CD8F982">
      <w:pPr>
        <w:rPr>
          <w:rFonts w:ascii="仿宋_GB2312" w:hAnsi="Times New Roman" w:eastAsia="仿宋_GB2312" w:cs="Times New Roman"/>
          <w:sz w:val="30"/>
          <w:szCs w:val="30"/>
        </w:rPr>
      </w:pPr>
      <w:r>
        <w:rPr>
          <w:rFonts w:hint="eastAsia" w:ascii="仿宋_GB2312" w:hAnsi="Times New Roman" w:eastAsia="仿宋_GB2312" w:cs="Times New Roman"/>
          <w:sz w:val="30"/>
          <w:szCs w:val="30"/>
        </w:rPr>
        <w:t>投标文件第二部分</w:t>
      </w:r>
    </w:p>
    <w:p w14:paraId="3E007216">
      <w:pPr>
        <w:rPr>
          <w:rFonts w:hint="eastAsia" w:ascii="宋体" w:hAnsi="宋体" w:eastAsia="宋体" w:cs="Times New Roman"/>
          <w:sz w:val="21"/>
          <w:szCs w:val="21"/>
        </w:rPr>
      </w:pPr>
      <w:r>
        <w:rPr>
          <w:rFonts w:hint="eastAsia" w:ascii="宋体" w:hAnsi="宋体" w:eastAsia="宋体" w:cs="Times New Roman"/>
          <w:sz w:val="21"/>
          <w:szCs w:val="21"/>
          <w:lang w:val="en-US" w:eastAsia="zh-CN"/>
        </w:rPr>
        <w:t>一、</w:t>
      </w:r>
      <w:r>
        <w:rPr>
          <w:rFonts w:hint="eastAsia" w:ascii="宋体" w:hAnsi="宋体" w:eastAsia="宋体" w:cs="Times New Roman"/>
          <w:sz w:val="21"/>
          <w:szCs w:val="21"/>
        </w:rPr>
        <w:t>法定代表人（负责人）证明书</w:t>
      </w:r>
      <w:r>
        <w:rPr>
          <w:rFonts w:hint="eastAsia" w:ascii="宋体" w:hAnsi="宋体" w:eastAsia="宋体" w:cs="Times New Roman"/>
          <w:sz w:val="21"/>
          <w:szCs w:val="21"/>
          <w:lang w:val="en-US" w:eastAsia="zh-CN"/>
        </w:rPr>
        <w:t xml:space="preserve">                                             页码</w:t>
      </w:r>
    </w:p>
    <w:p w14:paraId="0FEF0633">
      <w:pPr>
        <w:rPr>
          <w:rFonts w:hint="eastAsia" w:ascii="宋体" w:hAnsi="宋体" w:eastAsia="宋体" w:cs="Times New Roman"/>
          <w:sz w:val="21"/>
          <w:szCs w:val="21"/>
          <w:lang w:val="en-US" w:eastAsia="zh-CN"/>
        </w:rPr>
      </w:pPr>
      <w:r>
        <w:rPr>
          <w:rFonts w:hint="eastAsia" w:ascii="宋体" w:hAnsi="宋体" w:eastAsia="宋体" w:cs="Times New Roman"/>
          <w:sz w:val="21"/>
          <w:szCs w:val="21"/>
        </w:rPr>
        <w:t>二、投标文件签署授权委托书</w:t>
      </w:r>
      <w:r>
        <w:rPr>
          <w:rFonts w:hint="eastAsia" w:ascii="宋体" w:hAnsi="宋体" w:eastAsia="宋体" w:cs="Times New Roman"/>
          <w:sz w:val="21"/>
          <w:szCs w:val="21"/>
          <w:lang w:val="en-US" w:eastAsia="zh-CN"/>
        </w:rPr>
        <w:t xml:space="preserve">                                                 页码</w:t>
      </w:r>
    </w:p>
    <w:p w14:paraId="11ED2933">
      <w:pPr>
        <w:ind w:left="7770" w:hanging="7770" w:hangingChars="370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 xml:space="preserve">三、实施方案                                                               页码 </w:t>
      </w:r>
    </w:p>
    <w:p w14:paraId="20D265B7">
      <w:pP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四、项目重点难点分析、应对措施及相关的合理化建议                            页码</w:t>
      </w:r>
    </w:p>
    <w:p w14:paraId="198176FD">
      <w:pP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五、质量（完成时间、安全、环保）保障措施及方案                              页码</w:t>
      </w:r>
    </w:p>
    <w:p w14:paraId="266211F4">
      <w:pP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六、</w:t>
      </w:r>
      <w:r>
        <w:rPr>
          <w:rFonts w:hint="eastAsia" w:ascii="宋体" w:hAnsi="宋体" w:eastAsia="宋体" w:cs="宋体"/>
          <w:szCs w:val="21"/>
        </w:rPr>
        <w:t>拟安排的项目负责人情况（仅限一人）</w:t>
      </w:r>
      <w:r>
        <w:rPr>
          <w:rFonts w:hint="eastAsia" w:ascii="宋体" w:hAnsi="宋体" w:eastAsia="宋体" w:cs="Times New Roman"/>
          <w:sz w:val="21"/>
          <w:szCs w:val="21"/>
          <w:lang w:val="en-US" w:eastAsia="zh-CN"/>
        </w:rPr>
        <w:t xml:space="preserve">                                     页码</w:t>
      </w:r>
    </w:p>
    <w:p w14:paraId="0F6D4443">
      <w:pP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七、</w:t>
      </w:r>
      <w:r>
        <w:rPr>
          <w:rFonts w:hint="eastAsia" w:ascii="宋体" w:hAnsi="宋体" w:eastAsia="宋体" w:cs="宋体"/>
          <w:szCs w:val="21"/>
        </w:rPr>
        <w:t>拟安排的项目主要团队成员（主要技术人员）情况（项目负责人除外）</w:t>
      </w:r>
      <w:r>
        <w:rPr>
          <w:rFonts w:hint="eastAsia" w:ascii="宋体" w:hAnsi="宋体" w:eastAsia="宋体" w:cs="Times New Roman"/>
          <w:sz w:val="21"/>
          <w:szCs w:val="21"/>
          <w:lang w:val="en-US" w:eastAsia="zh-CN"/>
        </w:rPr>
        <w:t xml:space="preserve">          页码                                                     </w:t>
      </w:r>
    </w:p>
    <w:p w14:paraId="14F46C28">
      <w:pP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八、</w:t>
      </w:r>
      <w:r>
        <w:rPr>
          <w:rFonts w:hint="eastAsia" w:ascii="宋体" w:hAnsi="宋体" w:eastAsia="宋体" w:cs="宋体"/>
          <w:szCs w:val="21"/>
        </w:rPr>
        <w:t>投标人通过相关认证情况</w:t>
      </w:r>
      <w:r>
        <w:rPr>
          <w:rFonts w:hint="eastAsia" w:ascii="宋体" w:hAnsi="宋体" w:eastAsia="宋体" w:cs="Times New Roman"/>
          <w:sz w:val="21"/>
          <w:szCs w:val="21"/>
          <w:lang w:val="en-US" w:eastAsia="zh-CN"/>
        </w:rPr>
        <w:t xml:space="preserve">                                                  页码  </w:t>
      </w:r>
    </w:p>
    <w:p w14:paraId="5DA139B5">
      <w:pP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九、投标人同类项目业绩情况                                                  页码</w:t>
      </w:r>
    </w:p>
    <w:p w14:paraId="3EE80EAF">
      <w:pP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 xml:space="preserve">十、服务响应时间                                                            页码                                                                         </w:t>
      </w:r>
    </w:p>
    <w:p w14:paraId="1FEB1997">
      <w:pPr>
        <w:rPr>
          <w:rFonts w:hint="eastAsia" w:ascii="宋体" w:hAnsi="宋体" w:eastAsia="宋体" w:cs="Times New Roman"/>
          <w:sz w:val="21"/>
          <w:szCs w:val="21"/>
          <w:lang w:val="en-US" w:eastAsia="zh-CN"/>
        </w:rPr>
      </w:pPr>
    </w:p>
    <w:p w14:paraId="6294A013">
      <w:pPr>
        <w:rPr>
          <w:rFonts w:ascii="Times New Roman" w:hAnsi="Times New Roman" w:eastAsia="宋体" w:cs="Times New Roman"/>
          <w:b/>
          <w:bCs/>
          <w:color w:val="FF0000"/>
          <w:sz w:val="24"/>
          <w:szCs w:val="24"/>
        </w:rPr>
      </w:pPr>
      <w:r>
        <w:rPr>
          <w:rFonts w:hint="eastAsia" w:ascii="Times New Roman" w:hAnsi="Times New Roman" w:eastAsia="宋体" w:cs="Times New Roman"/>
          <w:b/>
          <w:bCs/>
          <w:color w:val="FF0000"/>
          <w:sz w:val="24"/>
          <w:szCs w:val="24"/>
        </w:rPr>
        <w:t>注意</w:t>
      </w:r>
      <w:r>
        <w:rPr>
          <w:rFonts w:ascii="Times New Roman" w:hAnsi="Times New Roman" w:eastAsia="宋体" w:cs="Times New Roman"/>
          <w:b/>
          <w:bCs/>
          <w:color w:val="FF0000"/>
          <w:sz w:val="24"/>
          <w:szCs w:val="24"/>
        </w:rPr>
        <w:t>：</w:t>
      </w:r>
      <w:r>
        <w:rPr>
          <w:rFonts w:hint="eastAsia" w:ascii="Times New Roman" w:hAnsi="Times New Roman" w:eastAsia="宋体" w:cs="Times New Roman"/>
          <w:b/>
          <w:bCs/>
          <w:color w:val="FF0000"/>
          <w:sz w:val="24"/>
          <w:szCs w:val="24"/>
        </w:rPr>
        <w:t xml:space="preserve"> 目录</w:t>
      </w:r>
      <w:r>
        <w:rPr>
          <w:rFonts w:ascii="Times New Roman" w:hAnsi="Times New Roman" w:eastAsia="宋体" w:cs="Times New Roman"/>
          <w:b/>
          <w:bCs/>
          <w:color w:val="FF0000"/>
          <w:sz w:val="24"/>
          <w:szCs w:val="24"/>
        </w:rPr>
        <w:t>须</w:t>
      </w:r>
      <w:r>
        <w:rPr>
          <w:rFonts w:hint="eastAsia" w:ascii="Times New Roman" w:hAnsi="Times New Roman" w:eastAsia="宋体" w:cs="Times New Roman"/>
          <w:b/>
          <w:bCs/>
          <w:color w:val="FF0000"/>
          <w:sz w:val="24"/>
          <w:szCs w:val="24"/>
        </w:rPr>
        <w:t>按照</w:t>
      </w:r>
      <w:r>
        <w:rPr>
          <w:rFonts w:ascii="Times New Roman" w:hAnsi="Times New Roman" w:eastAsia="宋体" w:cs="Times New Roman"/>
          <w:b/>
          <w:bCs/>
          <w:color w:val="FF0000"/>
          <w:sz w:val="24"/>
          <w:szCs w:val="24"/>
        </w:rPr>
        <w:t>实际投标文件编制并标注</w:t>
      </w:r>
      <w:r>
        <w:rPr>
          <w:rFonts w:hint="eastAsia" w:ascii="Times New Roman" w:hAnsi="Times New Roman" w:eastAsia="宋体" w:cs="Times New Roman"/>
          <w:b/>
          <w:bCs/>
          <w:color w:val="FF0000"/>
          <w:sz w:val="24"/>
          <w:szCs w:val="24"/>
        </w:rPr>
        <w:t>对应</w:t>
      </w:r>
      <w:r>
        <w:rPr>
          <w:rFonts w:ascii="Times New Roman" w:hAnsi="Times New Roman" w:eastAsia="宋体" w:cs="Times New Roman"/>
          <w:b/>
          <w:bCs/>
          <w:color w:val="FF0000"/>
          <w:sz w:val="24"/>
          <w:szCs w:val="24"/>
        </w:rPr>
        <w:t>的页码</w:t>
      </w:r>
    </w:p>
    <w:p w14:paraId="3BEA50EF">
      <w:pPr>
        <w:keepNext/>
        <w:keepLines/>
        <w:spacing w:before="260" w:after="260"/>
        <w:outlineLvl w:val="2"/>
        <w:rPr>
          <w:rFonts w:ascii="宋体" w:hAnsi="宋体" w:eastAsia="宋体" w:cs="Times New Roman"/>
          <w:b/>
          <w:bCs/>
          <w:sz w:val="28"/>
          <w:szCs w:val="32"/>
        </w:rPr>
      </w:pPr>
      <w:r>
        <w:rPr>
          <w:rFonts w:ascii="仿宋_GB2312" w:hAnsi="Times New Roman" w:eastAsia="仿宋_GB2312" w:cs="Times New Roman"/>
          <w:bCs/>
          <w:kern w:val="0"/>
          <w:sz w:val="30"/>
          <w:szCs w:val="30"/>
          <w:lang w:val="zh-CN" w:eastAsia="zh-CN"/>
        </w:rPr>
        <w:br w:type="page"/>
      </w:r>
      <w:r>
        <w:rPr>
          <w:rFonts w:hint="eastAsia" w:ascii="宋体" w:hAnsi="宋体" w:eastAsia="宋体" w:cs="Times New Roman"/>
          <w:b/>
          <w:bCs/>
          <w:color w:val="FF0000"/>
          <w:sz w:val="28"/>
          <w:szCs w:val="32"/>
        </w:rPr>
        <w:t>投标文件第一部分</w:t>
      </w:r>
    </w:p>
    <w:p w14:paraId="3A5763FA">
      <w:pPr>
        <w:keepNext/>
        <w:keepLines/>
        <w:spacing w:before="260" w:after="260"/>
        <w:jc w:val="center"/>
        <w:outlineLvl w:val="2"/>
        <w:rPr>
          <w:rFonts w:ascii="黑体" w:hAnsi="宋体" w:eastAsia="黑体" w:cs="Times New Roman"/>
          <w:bCs/>
          <w:kern w:val="0"/>
          <w:sz w:val="32"/>
          <w:szCs w:val="32"/>
        </w:rPr>
      </w:pPr>
      <w:r>
        <w:rPr>
          <w:rFonts w:hint="eastAsia" w:ascii="黑体" w:hAnsi="宋体" w:eastAsia="黑体" w:cs="Times New Roman"/>
          <w:bCs/>
          <w:kern w:val="0"/>
          <w:sz w:val="32"/>
          <w:szCs w:val="32"/>
        </w:rPr>
        <w:t>一、投标函</w:t>
      </w:r>
    </w:p>
    <w:p w14:paraId="4CBC9AB6">
      <w:pPr>
        <w:rPr>
          <w:rFonts w:ascii="宋体" w:hAnsi="宋体" w:eastAsia="宋体" w:cs="Times New Roman"/>
          <w:sz w:val="28"/>
          <w:szCs w:val="28"/>
        </w:rPr>
      </w:pPr>
      <w:r>
        <w:rPr>
          <w:rFonts w:hint="eastAsia" w:ascii="宋体" w:hAnsi="宋体" w:eastAsia="宋体" w:cs="Times New Roman"/>
          <w:sz w:val="28"/>
          <w:szCs w:val="28"/>
        </w:rPr>
        <w:t>致：</w:t>
      </w:r>
      <w:r>
        <w:rPr>
          <w:rFonts w:hint="eastAsia" w:ascii="宋体" w:hAnsi="宋体" w:eastAsia="宋体" w:cs="Times New Roman"/>
          <w:sz w:val="28"/>
          <w:szCs w:val="28"/>
          <w:u w:val="single"/>
        </w:rPr>
        <w:t xml:space="preserve">  深圳大学</w:t>
      </w:r>
      <w:r>
        <w:rPr>
          <w:rFonts w:hint="eastAsia" w:ascii="宋体" w:hAnsi="宋体" w:eastAsia="宋体" w:cs="Times New Roman"/>
          <w:sz w:val="28"/>
          <w:szCs w:val="28"/>
          <w:u w:val="single"/>
          <w:lang w:val="en-US" w:eastAsia="zh-CN"/>
        </w:rPr>
        <w:t>总医院</w:t>
      </w:r>
      <w:r>
        <w:rPr>
          <w:rFonts w:hint="eastAsia" w:ascii="宋体" w:hAnsi="宋体" w:eastAsia="宋体" w:cs="Times New Roman"/>
          <w:sz w:val="28"/>
          <w:szCs w:val="28"/>
          <w:u w:val="single"/>
        </w:rPr>
        <w:t xml:space="preserve">  </w:t>
      </w:r>
    </w:p>
    <w:p w14:paraId="1A7EFE92">
      <w:pPr>
        <w:spacing w:after="231" w:afterLines="50"/>
        <w:ind w:firstLine="560" w:firstLineChars="200"/>
        <w:rPr>
          <w:rFonts w:ascii="宋体" w:hAnsi="宋体" w:eastAsia="宋体" w:cs="Times New Roman"/>
          <w:sz w:val="28"/>
          <w:szCs w:val="28"/>
        </w:rPr>
      </w:pPr>
      <w:r>
        <w:rPr>
          <w:rFonts w:hint="eastAsia" w:ascii="宋体" w:hAnsi="宋体" w:eastAsia="宋体" w:cs="Times New Roman"/>
          <w:sz w:val="28"/>
          <w:szCs w:val="28"/>
        </w:rPr>
        <w:t>1、根据已收到贵方的项目编号为</w:t>
      </w:r>
      <w:r>
        <w:rPr>
          <w:rFonts w:hint="eastAsia" w:ascii="宋体" w:hAnsi="宋体" w:eastAsia="宋体" w:cs="Times New Roman"/>
          <w:sz w:val="28"/>
          <w:szCs w:val="28"/>
          <w:u w:val="single"/>
        </w:rPr>
        <w:t xml:space="preserve"> </w:t>
      </w:r>
      <w:bookmarkStart w:id="33" w:name="_GoBack"/>
      <w:r>
        <w:rPr>
          <w:rFonts w:hint="eastAsia" w:ascii="宋体" w:hAnsi="宋体" w:eastAsia="宋体" w:cs="Times New Roman"/>
          <w:sz w:val="28"/>
          <w:szCs w:val="28"/>
          <w:u w:val="single"/>
          <w:lang w:eastAsia="zh-CN"/>
        </w:rPr>
        <w:t>FW2025-007</w:t>
      </w:r>
      <w:r>
        <w:rPr>
          <w:rFonts w:hint="eastAsia" w:ascii="宋体" w:hAnsi="宋体" w:eastAsia="宋体" w:cs="Times New Roman"/>
          <w:sz w:val="28"/>
          <w:szCs w:val="28"/>
          <w:u w:val="single"/>
        </w:rPr>
        <w:t xml:space="preserve"> </w:t>
      </w:r>
      <w:bookmarkEnd w:id="33"/>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的</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项目的</w:t>
      </w:r>
      <w:r>
        <w:rPr>
          <w:rFonts w:hint="eastAsia" w:ascii="宋体" w:hAnsi="宋体" w:eastAsia="宋体" w:cs="Times New Roman"/>
          <w:sz w:val="28"/>
          <w:szCs w:val="28"/>
          <w:lang w:eastAsia="zh-CN"/>
        </w:rPr>
        <w:t>遴选</w:t>
      </w:r>
      <w:r>
        <w:rPr>
          <w:rFonts w:hint="eastAsia" w:ascii="宋体" w:hAnsi="宋体" w:eastAsia="宋体" w:cs="Times New Roman"/>
          <w:sz w:val="28"/>
          <w:szCs w:val="28"/>
        </w:rPr>
        <w:t>文件，遵照《深圳经济特区政府采购条例》和《深圳经济特区政府采购条例实施细则》等有关规定，我单位经研究上述</w:t>
      </w:r>
      <w:r>
        <w:rPr>
          <w:rFonts w:hint="eastAsia" w:ascii="宋体" w:hAnsi="宋体" w:eastAsia="宋体" w:cs="Times New Roman"/>
          <w:sz w:val="28"/>
          <w:szCs w:val="28"/>
          <w:lang w:eastAsia="zh-CN"/>
        </w:rPr>
        <w:t>遴选</w:t>
      </w:r>
      <w:r>
        <w:rPr>
          <w:rFonts w:hint="eastAsia" w:ascii="宋体" w:hAnsi="宋体" w:eastAsia="宋体" w:cs="Times New Roman"/>
          <w:sz w:val="28"/>
          <w:szCs w:val="28"/>
        </w:rPr>
        <w:t>文件的专用条款及通用条款后，我方愿意按</w:t>
      </w:r>
      <w:r>
        <w:rPr>
          <w:rFonts w:hint="eastAsia" w:ascii="宋体" w:hAnsi="宋体" w:eastAsia="宋体" w:cs="Times New Roman"/>
          <w:sz w:val="28"/>
          <w:szCs w:val="28"/>
          <w:lang w:eastAsia="zh-CN"/>
        </w:rPr>
        <w:t>遴选</w:t>
      </w:r>
      <w:r>
        <w:rPr>
          <w:rFonts w:hint="eastAsia" w:ascii="宋体" w:hAnsi="宋体" w:eastAsia="宋体" w:cs="Times New Roman"/>
          <w:sz w:val="28"/>
          <w:szCs w:val="28"/>
        </w:rPr>
        <w:t>文件要求承包上述项目并修补其任何缺陷。</w:t>
      </w:r>
    </w:p>
    <w:p w14:paraId="6CCD8A1D">
      <w:pPr>
        <w:spacing w:after="231" w:afterLines="50"/>
        <w:ind w:firstLine="560" w:firstLineChars="200"/>
        <w:rPr>
          <w:rFonts w:ascii="宋体" w:hAnsi="宋体" w:eastAsia="宋体" w:cs="Times New Roman"/>
          <w:sz w:val="28"/>
          <w:szCs w:val="28"/>
        </w:rPr>
      </w:pPr>
      <w:r>
        <w:rPr>
          <w:rFonts w:ascii="宋体" w:hAnsi="宋体" w:eastAsia="宋体" w:cs="Times New Roman"/>
          <w:sz w:val="28"/>
          <w:szCs w:val="28"/>
        </w:rPr>
        <w:t>2</w:t>
      </w:r>
      <w:r>
        <w:rPr>
          <w:rFonts w:hint="eastAsia" w:ascii="宋体" w:hAnsi="宋体" w:eastAsia="宋体" w:cs="Times New Roman"/>
          <w:sz w:val="28"/>
          <w:szCs w:val="28"/>
        </w:rPr>
        <w:t>、我方同意所递交的投标文件在“对通用条款的补充内容”中的投标有效期内有效，在此期间内我方的投标有可能中标，我方将受此约束。如果在投标有效期内撤回其投标，其投标保证金将全部被没收。</w:t>
      </w:r>
    </w:p>
    <w:p w14:paraId="35F64E47">
      <w:pPr>
        <w:spacing w:after="231" w:afterLines="50"/>
        <w:ind w:firstLine="548" w:firstLineChars="196"/>
        <w:rPr>
          <w:rFonts w:hint="eastAsia" w:ascii="宋体" w:hAnsi="宋体" w:eastAsia="宋体" w:cs="Times New Roman"/>
          <w:sz w:val="28"/>
          <w:szCs w:val="28"/>
        </w:rPr>
      </w:pPr>
      <w:r>
        <w:rPr>
          <w:rFonts w:hint="eastAsia" w:ascii="宋体" w:hAnsi="宋体" w:eastAsia="宋体" w:cs="Times New Roman"/>
          <w:sz w:val="28"/>
          <w:szCs w:val="28"/>
          <w:lang w:val="en-US" w:eastAsia="zh-CN"/>
        </w:rPr>
        <w:t>3</w:t>
      </w:r>
      <w:r>
        <w:rPr>
          <w:rFonts w:hint="eastAsia" w:ascii="宋体" w:hAnsi="宋体" w:eastAsia="宋体" w:cs="Times New Roman"/>
          <w:sz w:val="28"/>
          <w:szCs w:val="28"/>
        </w:rPr>
        <w:t>、除非另外达成协议并生效，贵方的中标通知书和本投标文件将构成约束我们双方的合同。</w:t>
      </w:r>
    </w:p>
    <w:p w14:paraId="777E630A">
      <w:pPr>
        <w:spacing w:after="231" w:afterLines="50"/>
        <w:ind w:firstLine="548" w:firstLineChars="196"/>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我方接受、遵守、满足</w:t>
      </w:r>
      <w:r>
        <w:rPr>
          <w:rFonts w:hint="eastAsia" w:ascii="宋体" w:hAnsi="宋体" w:eastAsia="宋体" w:cs="宋体"/>
          <w:b/>
          <w:bCs/>
          <w:sz w:val="28"/>
          <w:szCs w:val="28"/>
          <w:lang w:val="en-US" w:eastAsia="zh-CN"/>
        </w:rPr>
        <w:t>采购</w:t>
      </w:r>
      <w:r>
        <w:rPr>
          <w:rFonts w:hint="eastAsia" w:ascii="宋体" w:hAnsi="宋体" w:eastAsia="宋体" w:cs="宋体"/>
          <w:b/>
          <w:bCs/>
          <w:sz w:val="28"/>
          <w:szCs w:val="28"/>
        </w:rPr>
        <w:t>文件 第一册 专用条款 第二章 项目需求</w:t>
      </w:r>
      <w:r>
        <w:rPr>
          <w:rFonts w:hint="eastAsia" w:ascii="宋体" w:hAnsi="宋体" w:eastAsia="宋体" w:cs="宋体"/>
          <w:sz w:val="28"/>
          <w:szCs w:val="28"/>
        </w:rPr>
        <w:t xml:space="preserve"> 中要求的全部内容。</w:t>
      </w:r>
    </w:p>
    <w:p w14:paraId="73A5B2D6">
      <w:pPr>
        <w:spacing w:after="231" w:afterLines="50"/>
        <w:ind w:firstLine="548" w:firstLineChars="196"/>
        <w:rPr>
          <w:rFonts w:hint="eastAsia" w:ascii="宋体" w:hAnsi="宋体" w:eastAsia="宋体" w:cs="Times New Roman"/>
          <w:sz w:val="28"/>
          <w:szCs w:val="28"/>
        </w:rPr>
      </w:pPr>
    </w:p>
    <w:p w14:paraId="25C2B742">
      <w:pPr>
        <w:ind w:left="540" w:leftChars="257"/>
        <w:rPr>
          <w:rFonts w:ascii="宋体" w:hAnsi="宋体" w:eastAsia="宋体" w:cs="Times New Roman"/>
          <w:sz w:val="28"/>
          <w:szCs w:val="28"/>
        </w:rPr>
      </w:pPr>
    </w:p>
    <w:p w14:paraId="5A1ED7B6">
      <w:pPr>
        <w:ind w:left="540" w:leftChars="257"/>
        <w:rPr>
          <w:rFonts w:ascii="宋体" w:hAnsi="宋体" w:eastAsia="宋体" w:cs="Times New Roman"/>
          <w:sz w:val="28"/>
          <w:szCs w:val="28"/>
        </w:rPr>
      </w:pPr>
      <w:r>
        <w:rPr>
          <w:rFonts w:hint="eastAsia" w:ascii="宋体" w:hAnsi="宋体" w:eastAsia="宋体" w:cs="Times New Roman"/>
          <w:sz w:val="28"/>
          <w:szCs w:val="28"/>
        </w:rPr>
        <w:t>投标人：</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 xml:space="preserve">   (盖章) </w:t>
      </w:r>
    </w:p>
    <w:p w14:paraId="22FE5FB6">
      <w:pPr>
        <w:ind w:left="540" w:leftChars="257"/>
        <w:rPr>
          <w:rFonts w:ascii="宋体" w:hAnsi="宋体" w:eastAsia="宋体" w:cs="Times New Roman"/>
          <w:sz w:val="28"/>
          <w:szCs w:val="28"/>
          <w:u w:val="single"/>
        </w:rPr>
      </w:pPr>
      <w:r>
        <w:rPr>
          <w:rFonts w:hint="eastAsia" w:ascii="宋体" w:hAnsi="宋体" w:eastAsia="宋体" w:cs="Times New Roman"/>
          <w:sz w:val="28"/>
          <w:szCs w:val="28"/>
        </w:rPr>
        <w:t>单位地址：</w:t>
      </w:r>
      <w:r>
        <w:rPr>
          <w:rFonts w:hint="eastAsia" w:ascii="宋体" w:hAnsi="宋体" w:eastAsia="宋体" w:cs="Times New Roman"/>
          <w:sz w:val="28"/>
          <w:szCs w:val="28"/>
          <w:u w:val="single"/>
        </w:rPr>
        <w:t xml:space="preserve">               </w:t>
      </w:r>
      <w:r>
        <w:rPr>
          <w:rFonts w:ascii="宋体" w:hAnsi="宋体" w:eastAsia="宋体" w:cs="Times New Roman"/>
          <w:sz w:val="28"/>
          <w:szCs w:val="28"/>
          <w:u w:val="single"/>
        </w:rPr>
        <w:t xml:space="preserve">            </w:t>
      </w:r>
    </w:p>
    <w:p w14:paraId="310C9BBA">
      <w:pPr>
        <w:ind w:left="540" w:leftChars="257"/>
        <w:rPr>
          <w:rFonts w:ascii="宋体" w:hAnsi="宋体" w:eastAsia="宋体" w:cs="Times New Roman"/>
          <w:sz w:val="28"/>
          <w:szCs w:val="28"/>
          <w:u w:val="single"/>
        </w:rPr>
      </w:pPr>
      <w:r>
        <w:rPr>
          <w:rFonts w:hint="eastAsia" w:ascii="宋体" w:hAnsi="宋体" w:eastAsia="宋体" w:cs="Times New Roman"/>
          <w:sz w:val="28"/>
          <w:szCs w:val="28"/>
        </w:rPr>
        <w:t>法定代表人或其委托代理人：</w:t>
      </w:r>
      <w:r>
        <w:rPr>
          <w:rFonts w:hint="eastAsia" w:ascii="宋体" w:hAnsi="宋体" w:eastAsia="宋体" w:cs="Times New Roman"/>
          <w:sz w:val="28"/>
          <w:szCs w:val="28"/>
          <w:u w:val="single"/>
        </w:rPr>
        <w:t xml:space="preserve">                  （签字</w:t>
      </w:r>
      <w:r>
        <w:rPr>
          <w:rFonts w:ascii="宋体" w:hAnsi="宋体" w:eastAsia="宋体" w:cs="Times New Roman"/>
          <w:sz w:val="28"/>
          <w:szCs w:val="28"/>
          <w:u w:val="single"/>
        </w:rPr>
        <w:t>或签章</w:t>
      </w:r>
      <w:r>
        <w:rPr>
          <w:rFonts w:hint="eastAsia" w:ascii="宋体" w:hAnsi="宋体" w:eastAsia="宋体" w:cs="Times New Roman"/>
          <w:sz w:val="28"/>
          <w:szCs w:val="28"/>
          <w:u w:val="single"/>
        </w:rPr>
        <w:t xml:space="preserve">） </w:t>
      </w:r>
    </w:p>
    <w:p w14:paraId="4BE4BA41">
      <w:pPr>
        <w:ind w:left="540" w:leftChars="257"/>
        <w:rPr>
          <w:rFonts w:ascii="宋体" w:hAnsi="宋体" w:eastAsia="宋体" w:cs="Times New Roman"/>
          <w:sz w:val="28"/>
          <w:szCs w:val="28"/>
          <w:u w:val="single"/>
        </w:rPr>
      </w:pPr>
      <w:r>
        <w:rPr>
          <w:rFonts w:hint="eastAsia" w:ascii="宋体" w:hAnsi="宋体" w:eastAsia="宋体" w:cs="Times New Roman"/>
          <w:sz w:val="28"/>
          <w:szCs w:val="28"/>
        </w:rPr>
        <w:t>电话：</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 xml:space="preserve">  传真：</w:t>
      </w:r>
      <w:r>
        <w:rPr>
          <w:rFonts w:hint="eastAsia" w:ascii="宋体" w:hAnsi="宋体" w:eastAsia="宋体" w:cs="Times New Roman"/>
          <w:sz w:val="28"/>
          <w:szCs w:val="28"/>
          <w:u w:val="single"/>
        </w:rPr>
        <w:t xml:space="preserve">            </w:t>
      </w:r>
    </w:p>
    <w:p w14:paraId="793C1E9A">
      <w:pPr>
        <w:ind w:left="540" w:leftChars="257"/>
        <w:rPr>
          <w:rFonts w:ascii="宋体" w:hAnsi="宋体" w:eastAsia="宋体" w:cs="Times New Roman"/>
          <w:sz w:val="28"/>
          <w:szCs w:val="28"/>
        </w:rPr>
      </w:pPr>
      <w:r>
        <w:rPr>
          <w:rFonts w:hint="eastAsia" w:ascii="宋体" w:hAnsi="宋体" w:eastAsia="宋体" w:cs="Times New Roman"/>
          <w:sz w:val="28"/>
          <w:szCs w:val="28"/>
        </w:rPr>
        <w:t>开户银行名称：</w:t>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rPr>
        <w:tab/>
      </w:r>
      <w:r>
        <w:rPr>
          <w:rFonts w:hint="eastAsia" w:ascii="宋体" w:hAnsi="宋体" w:eastAsia="宋体" w:cs="Times New Roman"/>
          <w:sz w:val="28"/>
          <w:szCs w:val="28"/>
        </w:rPr>
        <w:t>开户银行帐号：</w:t>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p>
    <w:p w14:paraId="1251A9EC">
      <w:pPr>
        <w:ind w:left="540" w:leftChars="257"/>
        <w:rPr>
          <w:rFonts w:ascii="宋体" w:hAnsi="宋体" w:eastAsia="宋体" w:cs="Times New Roman"/>
          <w:sz w:val="28"/>
          <w:szCs w:val="28"/>
        </w:rPr>
      </w:pPr>
      <w:r>
        <w:rPr>
          <w:rFonts w:hint="eastAsia" w:ascii="宋体" w:hAnsi="宋体" w:eastAsia="宋体" w:cs="Times New Roman"/>
          <w:sz w:val="28"/>
          <w:szCs w:val="28"/>
        </w:rPr>
        <w:t>开户银行地址：</w:t>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rPr>
        <w:tab/>
      </w:r>
      <w:r>
        <w:rPr>
          <w:rFonts w:hint="eastAsia" w:ascii="宋体" w:hAnsi="宋体" w:eastAsia="宋体" w:cs="Times New Roman"/>
          <w:sz w:val="28"/>
          <w:szCs w:val="28"/>
        </w:rPr>
        <w:t>开户银行电话：</w:t>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p>
    <w:p w14:paraId="7DEAFAEE">
      <w:pPr>
        <w:ind w:firstLine="560" w:firstLineChars="200"/>
        <w:rPr>
          <w:rFonts w:ascii="宋体" w:hAnsi="宋体" w:eastAsia="宋体" w:cs="Times New Roman"/>
          <w:sz w:val="24"/>
          <w:szCs w:val="24"/>
        </w:rPr>
      </w:pPr>
      <w:r>
        <w:rPr>
          <w:rFonts w:hint="eastAsia" w:ascii="宋体" w:hAnsi="宋体" w:eastAsia="宋体" w:cs="Times New Roman"/>
          <w:sz w:val="28"/>
          <w:szCs w:val="28"/>
        </w:rPr>
        <w:t>日期：</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年</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月</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 xml:space="preserve">日            </w:t>
      </w:r>
      <w:r>
        <w:rPr>
          <w:rFonts w:hint="eastAsia" w:ascii="宋体" w:hAnsi="宋体" w:eastAsia="宋体" w:cs="Times New Roman"/>
          <w:sz w:val="24"/>
          <w:szCs w:val="24"/>
        </w:rPr>
        <w:t xml:space="preserve">                    </w:t>
      </w:r>
    </w:p>
    <w:p w14:paraId="0B70468E">
      <w:pPr>
        <w:keepNext/>
        <w:keepLines/>
        <w:spacing w:before="260" w:after="260"/>
        <w:jc w:val="center"/>
        <w:outlineLvl w:val="2"/>
        <w:rPr>
          <w:rFonts w:hint="eastAsia" w:ascii="黑体" w:hAnsi="黑体" w:eastAsia="黑体" w:cs="黑体"/>
          <w:b/>
          <w:bCs/>
          <w:sz w:val="32"/>
          <w:szCs w:val="32"/>
        </w:rPr>
      </w:pPr>
      <w:r>
        <w:rPr>
          <w:rFonts w:ascii="宋体" w:hAnsi="宋体" w:eastAsia="宋体" w:cs="Times New Roman"/>
          <w:b/>
          <w:bCs/>
          <w:kern w:val="0"/>
          <w:sz w:val="28"/>
          <w:szCs w:val="24"/>
          <w:lang w:val="zh-CN" w:eastAsia="zh-CN"/>
        </w:rPr>
        <w:br w:type="page"/>
      </w:r>
      <w:r>
        <w:rPr>
          <w:rFonts w:hint="eastAsia" w:ascii="黑体" w:hAnsi="黑体" w:eastAsia="黑体" w:cs="黑体"/>
          <w:b/>
          <w:bCs/>
          <w:sz w:val="32"/>
          <w:szCs w:val="32"/>
        </w:rPr>
        <w:t>二、投标及履约承诺函</w:t>
      </w:r>
    </w:p>
    <w:p w14:paraId="018EC259">
      <w:pPr>
        <w:rPr>
          <w:rFonts w:hint="default" w:ascii="宋体" w:hAnsi="宋体" w:eastAsia="宋体" w:cs="Times New Roman"/>
          <w:sz w:val="24"/>
          <w:szCs w:val="28"/>
          <w:lang w:val="en-US" w:eastAsia="zh-CN"/>
        </w:rPr>
      </w:pPr>
      <w:r>
        <w:rPr>
          <w:rFonts w:hint="eastAsia" w:ascii="宋体" w:hAnsi="宋体" w:eastAsia="宋体" w:cs="Times New Roman"/>
          <w:sz w:val="24"/>
          <w:szCs w:val="28"/>
        </w:rPr>
        <w:t>致：</w:t>
      </w:r>
      <w:r>
        <w:rPr>
          <w:rFonts w:hint="eastAsia" w:ascii="宋体" w:hAnsi="宋体" w:eastAsia="宋体" w:cs="Times New Roman"/>
          <w:sz w:val="24"/>
          <w:szCs w:val="28"/>
          <w:u w:val="single"/>
        </w:rPr>
        <w:t>深圳大学</w:t>
      </w:r>
      <w:r>
        <w:rPr>
          <w:rFonts w:hint="eastAsia" w:ascii="宋体" w:hAnsi="宋体" w:eastAsia="宋体" w:cs="Times New Roman"/>
          <w:sz w:val="24"/>
          <w:szCs w:val="28"/>
          <w:u w:val="single"/>
          <w:lang w:val="en-US" w:eastAsia="zh-CN"/>
        </w:rPr>
        <w:t>总医院</w:t>
      </w:r>
    </w:p>
    <w:p w14:paraId="303B5526">
      <w:pPr>
        <w:ind w:firstLine="480" w:firstLineChars="200"/>
        <w:rPr>
          <w:rFonts w:ascii="宋体" w:hAnsi="宋体" w:eastAsia="宋体" w:cs="Times New Roman"/>
          <w:sz w:val="24"/>
          <w:szCs w:val="28"/>
        </w:rPr>
      </w:pPr>
      <w:r>
        <w:rPr>
          <w:rFonts w:hint="eastAsia" w:ascii="宋体" w:hAnsi="宋体" w:eastAsia="宋体" w:cs="Times New Roman"/>
          <w:sz w:val="24"/>
          <w:szCs w:val="28"/>
        </w:rPr>
        <w:t>我单位承诺：</w:t>
      </w:r>
    </w:p>
    <w:p w14:paraId="49FE73D9">
      <w:pPr>
        <w:ind w:firstLine="480" w:firstLineChars="200"/>
        <w:rPr>
          <w:rFonts w:ascii="宋体" w:hAnsi="宋体" w:eastAsia="宋体" w:cs="Times New Roman"/>
          <w:sz w:val="24"/>
          <w:szCs w:val="28"/>
        </w:rPr>
      </w:pPr>
      <w:r>
        <w:rPr>
          <w:rFonts w:hint="eastAsia" w:ascii="宋体" w:hAnsi="宋体" w:eastAsia="宋体" w:cs="Times New Roman"/>
          <w:sz w:val="24"/>
          <w:szCs w:val="28"/>
        </w:rPr>
        <w:t>1.我单位本招标项目所提供的货物或服务未侵犯知识产权。</w:t>
      </w:r>
    </w:p>
    <w:p w14:paraId="6E34BF9D">
      <w:pPr>
        <w:ind w:firstLine="480" w:firstLineChars="200"/>
        <w:rPr>
          <w:rFonts w:ascii="宋体" w:hAnsi="宋体" w:eastAsia="宋体" w:cs="Times New Roman"/>
          <w:sz w:val="24"/>
          <w:szCs w:val="28"/>
        </w:rPr>
      </w:pPr>
      <w:r>
        <w:rPr>
          <w:rFonts w:hint="eastAsia" w:ascii="宋体" w:hAnsi="宋体" w:eastAsia="宋体" w:cs="Times New Roman"/>
          <w:sz w:val="24"/>
          <w:szCs w:val="28"/>
        </w:rPr>
        <w:t>2.我单位参与本项目投标前三年内，在经营活动中没有重大违法记录。</w:t>
      </w:r>
    </w:p>
    <w:p w14:paraId="7E063ECA">
      <w:pPr>
        <w:ind w:firstLine="480" w:firstLineChars="200"/>
        <w:rPr>
          <w:rFonts w:ascii="宋体" w:hAnsi="宋体" w:eastAsia="宋体" w:cs="Times New Roman"/>
          <w:sz w:val="24"/>
          <w:szCs w:val="28"/>
        </w:rPr>
      </w:pPr>
      <w:r>
        <w:rPr>
          <w:rFonts w:hint="eastAsia" w:ascii="宋体" w:hAnsi="宋体" w:eastAsia="宋体" w:cs="Times New Roman"/>
          <w:sz w:val="24"/>
          <w:szCs w:val="28"/>
        </w:rPr>
        <w:t>3.我单位参与本项目政府采购活动时不存在被有关部门禁止参与政府采购活动且在有效期内的情况。</w:t>
      </w:r>
    </w:p>
    <w:p w14:paraId="3642D12F">
      <w:pPr>
        <w:ind w:firstLine="480" w:firstLineChars="200"/>
        <w:rPr>
          <w:rFonts w:ascii="宋体" w:hAnsi="宋体" w:eastAsia="宋体" w:cs="Times New Roman"/>
          <w:sz w:val="24"/>
          <w:szCs w:val="28"/>
        </w:rPr>
      </w:pPr>
      <w:r>
        <w:rPr>
          <w:rFonts w:hint="eastAsia" w:ascii="宋体" w:hAnsi="宋体" w:eastAsia="宋体" w:cs="Times New Roman"/>
          <w:sz w:val="24"/>
          <w:szCs w:val="28"/>
        </w:rPr>
        <w:t>4.我单位具备《中华人民共和国政府采购法》第二十二条第一款规定的六项条件。</w:t>
      </w:r>
    </w:p>
    <w:p w14:paraId="68E33972">
      <w:pPr>
        <w:ind w:firstLine="480" w:firstLineChars="200"/>
        <w:rPr>
          <w:rFonts w:ascii="宋体" w:hAnsi="宋体" w:eastAsia="宋体" w:cs="Times New Roman"/>
          <w:sz w:val="24"/>
          <w:szCs w:val="28"/>
        </w:rPr>
      </w:pPr>
      <w:r>
        <w:rPr>
          <w:rFonts w:hint="eastAsia" w:ascii="宋体" w:hAnsi="宋体" w:eastAsia="宋体" w:cs="Times New Roman"/>
          <w:sz w:val="24"/>
          <w:szCs w:val="28"/>
        </w:rPr>
        <w:t>5.我单位未被列入失信被执行人、重大税收违法案件当事人名单、政府采购严重违法失信行为记录名单、不存在《深圳市财政局政府采购供应商信用信息管理办法》（深财规〔2023）3号）列明的严重违法失信行为。</w:t>
      </w:r>
    </w:p>
    <w:p w14:paraId="10E45F28">
      <w:pPr>
        <w:ind w:firstLine="480" w:firstLineChars="200"/>
        <w:rPr>
          <w:rFonts w:ascii="宋体" w:hAnsi="宋体" w:eastAsia="宋体" w:cs="Times New Roman"/>
          <w:sz w:val="24"/>
          <w:szCs w:val="28"/>
        </w:rPr>
      </w:pPr>
      <w:r>
        <w:rPr>
          <w:rFonts w:ascii="宋体" w:hAnsi="宋体" w:eastAsia="宋体" w:cs="Times New Roman"/>
          <w:sz w:val="24"/>
          <w:szCs w:val="28"/>
        </w:rPr>
        <w:t>6</w:t>
      </w:r>
      <w:r>
        <w:rPr>
          <w:rFonts w:hint="eastAsia" w:ascii="宋体" w:hAnsi="宋体" w:eastAsia="宋体" w:cs="Times New Roman"/>
          <w:sz w:val="24"/>
          <w:szCs w:val="28"/>
        </w:rPr>
        <w:t>.我单位参与该项目投标，严格遵守相关法律，投标做到诚实，不造假，不围标、串标、陪标。我单位已清楚，如违反上述要求，投标将无效</w:t>
      </w:r>
      <w:r>
        <w:rPr>
          <w:rFonts w:ascii="宋体" w:hAnsi="宋体" w:eastAsia="宋体" w:cs="Times New Roman"/>
          <w:sz w:val="24"/>
          <w:szCs w:val="28"/>
        </w:rPr>
        <w:t>处理</w:t>
      </w:r>
      <w:r>
        <w:rPr>
          <w:rFonts w:hint="eastAsia" w:ascii="宋体" w:hAnsi="宋体" w:eastAsia="宋体" w:cs="Times New Roman"/>
          <w:sz w:val="24"/>
          <w:szCs w:val="28"/>
        </w:rPr>
        <w:t>，被列入不良记录名单并在网上曝光，同时将被提请深圳大学</w:t>
      </w:r>
      <w:r>
        <w:rPr>
          <w:rFonts w:hint="eastAsia" w:ascii="宋体" w:hAnsi="宋体" w:eastAsia="宋体" w:cs="Times New Roman"/>
          <w:sz w:val="24"/>
          <w:szCs w:val="28"/>
          <w:lang w:val="en-US" w:eastAsia="zh-CN"/>
        </w:rPr>
        <w:t>总医院</w:t>
      </w:r>
      <w:r>
        <w:rPr>
          <w:rFonts w:hint="eastAsia" w:ascii="宋体" w:hAnsi="宋体" w:eastAsia="宋体" w:cs="Times New Roman"/>
          <w:sz w:val="24"/>
          <w:szCs w:val="28"/>
        </w:rPr>
        <w:t>采购监督管理部门给予一定年限内禁止参与深圳大学</w:t>
      </w:r>
      <w:r>
        <w:rPr>
          <w:rFonts w:hint="eastAsia" w:ascii="宋体" w:hAnsi="宋体" w:eastAsia="宋体" w:cs="Times New Roman"/>
          <w:sz w:val="24"/>
          <w:szCs w:val="28"/>
          <w:lang w:val="en-US" w:eastAsia="zh-CN"/>
        </w:rPr>
        <w:t>总医院</w:t>
      </w:r>
      <w:r>
        <w:rPr>
          <w:rFonts w:hint="eastAsia" w:ascii="宋体" w:hAnsi="宋体" w:eastAsia="宋体" w:cs="Times New Roman"/>
          <w:sz w:val="24"/>
          <w:szCs w:val="28"/>
        </w:rPr>
        <w:t>采购活动或其他处罚。</w:t>
      </w:r>
    </w:p>
    <w:p w14:paraId="09FAB357">
      <w:pPr>
        <w:ind w:firstLine="480" w:firstLineChars="200"/>
        <w:rPr>
          <w:rFonts w:ascii="宋体" w:hAnsi="宋体" w:eastAsia="宋体" w:cs="Times New Roman"/>
          <w:sz w:val="24"/>
          <w:szCs w:val="28"/>
        </w:rPr>
      </w:pPr>
      <w:r>
        <w:rPr>
          <w:rFonts w:hint="eastAsia" w:ascii="宋体" w:hAnsi="宋体" w:eastAsia="宋体" w:cs="Times New Roman"/>
          <w:sz w:val="24"/>
          <w:szCs w:val="28"/>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4A54FA39">
      <w:pPr>
        <w:ind w:firstLine="480" w:firstLineChars="200"/>
        <w:rPr>
          <w:rFonts w:ascii="宋体" w:hAnsi="宋体" w:eastAsia="宋体" w:cs="Times New Roman"/>
          <w:sz w:val="24"/>
          <w:szCs w:val="28"/>
        </w:rPr>
      </w:pPr>
      <w:r>
        <w:rPr>
          <w:rFonts w:hint="eastAsia" w:ascii="宋体" w:hAnsi="宋体" w:eastAsia="宋体" w:cs="Times New Roman"/>
          <w:sz w:val="24"/>
          <w:szCs w:val="28"/>
        </w:rPr>
        <w:t>8.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6EE03004">
      <w:pPr>
        <w:ind w:firstLine="480" w:firstLineChars="200"/>
        <w:rPr>
          <w:rFonts w:ascii="宋体" w:hAnsi="宋体" w:eastAsia="宋体" w:cs="Times New Roman"/>
          <w:sz w:val="24"/>
          <w:szCs w:val="28"/>
        </w:rPr>
      </w:pPr>
      <w:r>
        <w:rPr>
          <w:rFonts w:hint="eastAsia" w:ascii="宋体" w:hAnsi="宋体" w:eastAsia="宋体" w:cs="Times New Roman"/>
          <w:sz w:val="24"/>
          <w:szCs w:val="28"/>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深圳大学</w:t>
      </w:r>
      <w:r>
        <w:rPr>
          <w:rFonts w:hint="eastAsia" w:ascii="宋体" w:hAnsi="宋体" w:eastAsia="宋体" w:cs="Times New Roman"/>
          <w:sz w:val="24"/>
          <w:szCs w:val="28"/>
          <w:lang w:val="en-US" w:eastAsia="zh-CN"/>
        </w:rPr>
        <w:t>总医院</w:t>
      </w:r>
      <w:r>
        <w:rPr>
          <w:rFonts w:hint="eastAsia" w:ascii="宋体" w:hAnsi="宋体" w:eastAsia="宋体" w:cs="Times New Roman"/>
          <w:sz w:val="24"/>
          <w:szCs w:val="28"/>
        </w:rPr>
        <w:t>作出的处理。</w:t>
      </w:r>
    </w:p>
    <w:p w14:paraId="07609E45">
      <w:pPr>
        <w:ind w:firstLine="480" w:firstLineChars="200"/>
        <w:rPr>
          <w:rFonts w:hint="default" w:ascii="宋体" w:hAnsi="宋体" w:eastAsia="宋体" w:cs="Times New Roman"/>
          <w:sz w:val="24"/>
          <w:szCs w:val="28"/>
          <w:lang w:val="en-US" w:eastAsia="zh-CN"/>
        </w:rPr>
      </w:pPr>
      <w:r>
        <w:rPr>
          <w:rFonts w:ascii="宋体" w:hAnsi="宋体" w:eastAsia="宋体" w:cs="Times New Roman"/>
          <w:sz w:val="24"/>
          <w:szCs w:val="28"/>
        </w:rPr>
        <w:t>10</w:t>
      </w:r>
      <w:r>
        <w:rPr>
          <w:rFonts w:hint="eastAsia" w:ascii="宋体" w:hAnsi="宋体" w:eastAsia="宋体" w:cs="Times New Roman"/>
          <w:sz w:val="24"/>
          <w:szCs w:val="28"/>
        </w:rPr>
        <w:t>. 我单位承诺不违法分包转包</w:t>
      </w:r>
      <w:r>
        <w:rPr>
          <w:rFonts w:hint="eastAsia" w:ascii="宋体" w:hAnsi="宋体" w:eastAsia="宋体" w:cs="Times New Roman"/>
          <w:sz w:val="24"/>
          <w:szCs w:val="28"/>
          <w:lang w:eastAsia="zh-CN"/>
        </w:rPr>
        <w:t>。</w:t>
      </w:r>
      <w:r>
        <w:rPr>
          <w:rFonts w:hint="eastAsia" w:ascii="宋体" w:hAnsi="宋体" w:eastAsia="宋体" w:cs="Times New Roman"/>
          <w:sz w:val="24"/>
          <w:szCs w:val="28"/>
          <w:lang w:val="en-US" w:eastAsia="zh-CN"/>
        </w:rPr>
        <w:t>不使用联合体投标，不选用进口产品投标。</w:t>
      </w:r>
    </w:p>
    <w:p w14:paraId="7810E8D6">
      <w:pPr>
        <w:ind w:firstLine="480" w:firstLineChars="200"/>
        <w:rPr>
          <w:rFonts w:ascii="宋体" w:hAnsi="宋体" w:eastAsia="宋体" w:cs="Times New Roman"/>
          <w:sz w:val="24"/>
          <w:szCs w:val="28"/>
        </w:rPr>
      </w:pPr>
      <w:r>
        <w:rPr>
          <w:rFonts w:ascii="宋体" w:hAnsi="宋体" w:eastAsia="宋体" w:cs="Times New Roman"/>
          <w:sz w:val="24"/>
          <w:szCs w:val="28"/>
        </w:rPr>
        <w:t>11.</w:t>
      </w:r>
      <w:r>
        <w:rPr>
          <w:rFonts w:hint="eastAsia" w:ascii="宋体" w:hAnsi="宋体" w:eastAsia="宋体" w:cs="Times New Roman"/>
          <w:sz w:val="24"/>
          <w:szCs w:val="28"/>
        </w:rPr>
        <w:t xml:space="preserve"> 我单位保证，若所投货物涉及《财政部生态环境部关于印发节能产品政府采购品目清单的通知》（财库〔2019〕19号）列明的政府采购强制产品，则所投该产品符合节能产品的认证要求。</w:t>
      </w:r>
    </w:p>
    <w:p w14:paraId="4B15D428">
      <w:pPr>
        <w:ind w:firstLine="480" w:firstLineChars="200"/>
        <w:rPr>
          <w:rFonts w:ascii="宋体" w:hAnsi="宋体" w:eastAsia="宋体" w:cs="Times New Roman"/>
          <w:sz w:val="24"/>
          <w:szCs w:val="28"/>
        </w:rPr>
      </w:pPr>
      <w:r>
        <w:rPr>
          <w:rFonts w:hint="eastAsia" w:ascii="宋体" w:hAnsi="宋体" w:eastAsia="宋体" w:cs="Times New Roman"/>
          <w:sz w:val="24"/>
          <w:szCs w:val="28"/>
        </w:rPr>
        <w:t>12.我</w:t>
      </w:r>
      <w:r>
        <w:rPr>
          <w:rFonts w:ascii="宋体" w:hAnsi="宋体" w:eastAsia="宋体" w:cs="Times New Roman"/>
          <w:sz w:val="24"/>
          <w:szCs w:val="28"/>
        </w:rPr>
        <w:t>单位</w:t>
      </w:r>
      <w:r>
        <w:rPr>
          <w:rFonts w:hint="eastAsia" w:ascii="宋体" w:hAnsi="宋体" w:eastAsia="宋体" w:cs="Times New Roman"/>
          <w:sz w:val="24"/>
          <w:szCs w:val="28"/>
        </w:rPr>
        <w:t>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14:paraId="3E8B2B81">
      <w:pPr>
        <w:ind w:firstLine="480" w:firstLineChars="200"/>
        <w:rPr>
          <w:rFonts w:ascii="宋体" w:hAnsi="宋体" w:eastAsia="宋体" w:cs="Times New Roman"/>
          <w:sz w:val="24"/>
          <w:szCs w:val="28"/>
        </w:rPr>
      </w:pPr>
      <w:r>
        <w:rPr>
          <w:rFonts w:ascii="宋体" w:hAnsi="宋体" w:eastAsia="宋体" w:cs="Times New Roman"/>
          <w:sz w:val="24"/>
          <w:szCs w:val="28"/>
        </w:rPr>
        <w:t>13.</w:t>
      </w:r>
      <w:r>
        <w:rPr>
          <w:rFonts w:hint="eastAsia" w:ascii="宋体" w:hAnsi="宋体" w:eastAsia="宋体" w:cs="Times New Roman"/>
          <w:sz w:val="24"/>
          <w:szCs w:val="28"/>
        </w:rPr>
        <w:t>我单位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6D775B5D">
      <w:pPr>
        <w:ind w:firstLine="480" w:firstLineChars="200"/>
        <w:rPr>
          <w:rFonts w:ascii="宋体" w:hAnsi="宋体" w:eastAsia="宋体" w:cs="Times New Roman"/>
          <w:sz w:val="24"/>
          <w:szCs w:val="28"/>
        </w:rPr>
      </w:pPr>
      <w:r>
        <w:rPr>
          <w:rFonts w:hint="eastAsia" w:ascii="宋体" w:hAnsi="宋体" w:eastAsia="宋体" w:cs="Times New Roman"/>
          <w:sz w:val="24"/>
          <w:szCs w:val="28"/>
        </w:rPr>
        <w:t>14.我单位未被深圳大学</w:t>
      </w:r>
      <w:r>
        <w:rPr>
          <w:rFonts w:hint="eastAsia" w:ascii="宋体" w:hAnsi="宋体" w:eastAsia="宋体" w:cs="Times New Roman"/>
          <w:sz w:val="24"/>
          <w:szCs w:val="28"/>
          <w:lang w:val="en-US" w:eastAsia="zh-CN"/>
        </w:rPr>
        <w:t>总医院</w:t>
      </w:r>
      <w:r>
        <w:rPr>
          <w:rFonts w:hint="eastAsia" w:ascii="宋体" w:hAnsi="宋体" w:eastAsia="宋体" w:cs="Times New Roman"/>
          <w:sz w:val="24"/>
          <w:szCs w:val="28"/>
        </w:rPr>
        <w:t>根据</w:t>
      </w:r>
      <w:r>
        <w:rPr>
          <w:rFonts w:hint="eastAsia" w:ascii="宋体" w:hAnsi="宋体" w:eastAsia="宋体" w:cs="Times New Roman"/>
          <w:sz w:val="24"/>
          <w:szCs w:val="28"/>
          <w:lang w:val="en-US" w:eastAsia="zh-CN"/>
        </w:rPr>
        <w:t>《深圳大学总医院供应商管理细则》</w:t>
      </w:r>
      <w:r>
        <w:rPr>
          <w:rFonts w:hint="eastAsia" w:ascii="宋体" w:hAnsi="宋体" w:eastAsia="宋体" w:cs="Times New Roman"/>
          <w:sz w:val="24"/>
          <w:szCs w:val="28"/>
        </w:rPr>
        <w:t>列入限制交易名单。</w:t>
      </w:r>
    </w:p>
    <w:p w14:paraId="072C835E">
      <w:pPr>
        <w:ind w:firstLine="480" w:firstLineChars="200"/>
        <w:rPr>
          <w:rFonts w:ascii="宋体" w:hAnsi="宋体" w:eastAsia="宋体" w:cs="Times New Roman"/>
          <w:sz w:val="24"/>
          <w:szCs w:val="28"/>
        </w:rPr>
      </w:pPr>
      <w:r>
        <w:rPr>
          <w:rFonts w:hint="eastAsia" w:ascii="宋体" w:hAnsi="宋体" w:eastAsia="宋体" w:cs="Times New Roman"/>
          <w:sz w:val="24"/>
          <w:szCs w:val="28"/>
        </w:rPr>
        <w:t>15.我单位在本项目或与</w:t>
      </w:r>
      <w:r>
        <w:rPr>
          <w:rFonts w:hint="eastAsia" w:ascii="宋体" w:hAnsi="宋体" w:eastAsia="宋体" w:cs="Times New Roman"/>
          <w:sz w:val="24"/>
          <w:szCs w:val="28"/>
          <w:lang w:val="en-US" w:eastAsia="zh-CN"/>
        </w:rPr>
        <w:t>医院</w:t>
      </w:r>
      <w:r>
        <w:rPr>
          <w:rFonts w:hint="eastAsia" w:ascii="宋体" w:hAnsi="宋体" w:eastAsia="宋体" w:cs="Times New Roman"/>
          <w:sz w:val="24"/>
          <w:szCs w:val="28"/>
        </w:rPr>
        <w:t>的其他业务往来中，参与本采购项目的投标人及投标人员工不存在或未曾发生过向</w:t>
      </w:r>
      <w:r>
        <w:rPr>
          <w:rFonts w:hint="eastAsia" w:ascii="宋体" w:hAnsi="宋体" w:eastAsia="宋体" w:cs="Times New Roman"/>
          <w:sz w:val="24"/>
          <w:szCs w:val="28"/>
          <w:lang w:val="en-US" w:eastAsia="zh-CN"/>
        </w:rPr>
        <w:t>医院</w:t>
      </w:r>
      <w:r>
        <w:rPr>
          <w:rFonts w:hint="eastAsia" w:ascii="宋体" w:hAnsi="宋体" w:eastAsia="宋体" w:cs="Times New Roman"/>
          <w:sz w:val="24"/>
          <w:szCs w:val="28"/>
        </w:rPr>
        <w:t>人员输送不正当利益等违反廉洁纪律要求的行为。</w:t>
      </w:r>
    </w:p>
    <w:p w14:paraId="184C6C5F">
      <w:pPr>
        <w:ind w:firstLine="480" w:firstLineChars="200"/>
        <w:rPr>
          <w:rFonts w:ascii="宋体" w:hAnsi="宋体" w:eastAsia="宋体" w:cs="Times New Roman"/>
          <w:sz w:val="24"/>
          <w:szCs w:val="28"/>
        </w:rPr>
      </w:pPr>
      <w:r>
        <w:rPr>
          <w:rFonts w:hint="eastAsia" w:ascii="宋体" w:hAnsi="宋体" w:eastAsia="宋体" w:cs="Times New Roman"/>
          <w:sz w:val="24"/>
          <w:szCs w:val="28"/>
        </w:rPr>
        <w:t>以上承诺，如有违反，愿依照国家相关法律处理，并承担由此给采购人带来的损失。</w:t>
      </w:r>
    </w:p>
    <w:p w14:paraId="754584E0">
      <w:pPr>
        <w:ind w:firstLine="480" w:firstLineChars="200"/>
        <w:rPr>
          <w:rFonts w:ascii="宋体" w:hAnsi="宋体" w:eastAsia="宋体" w:cs="Times New Roman"/>
          <w:sz w:val="24"/>
          <w:szCs w:val="28"/>
        </w:rPr>
      </w:pPr>
    </w:p>
    <w:p w14:paraId="55E8F07B">
      <w:pPr>
        <w:wordWrap w:val="0"/>
        <w:ind w:firstLine="645"/>
        <w:jc w:val="right"/>
        <w:rPr>
          <w:rFonts w:ascii="宋体" w:hAnsi="宋体" w:eastAsia="宋体" w:cs="Times New Roman"/>
          <w:sz w:val="24"/>
          <w:szCs w:val="28"/>
        </w:rPr>
      </w:pPr>
    </w:p>
    <w:p w14:paraId="5AE345A1">
      <w:pPr>
        <w:ind w:firstLine="2880" w:firstLineChars="1200"/>
        <w:jc w:val="both"/>
        <w:rPr>
          <w:rFonts w:hint="eastAsia" w:ascii="宋体" w:hAnsi="宋体" w:eastAsia="宋体" w:cs="Times New Roman"/>
          <w:sz w:val="24"/>
          <w:szCs w:val="28"/>
        </w:rPr>
      </w:pPr>
      <w:r>
        <w:rPr>
          <w:rFonts w:hint="eastAsia" w:ascii="宋体" w:hAnsi="宋体" w:eastAsia="宋体" w:cs="Times New Roman"/>
          <w:sz w:val="24"/>
          <w:szCs w:val="28"/>
        </w:rPr>
        <w:t>投标人（单位名称）：</w:t>
      </w:r>
      <w:r>
        <w:rPr>
          <w:rFonts w:hint="eastAsia" w:ascii="宋体" w:hAnsi="宋体" w:eastAsia="宋体" w:cs="Times New Roman"/>
          <w:sz w:val="24"/>
          <w:szCs w:val="28"/>
          <w:u w:val="single"/>
        </w:rPr>
        <w:t xml:space="preserve"> </w:t>
      </w:r>
      <w:r>
        <w:rPr>
          <w:rFonts w:hint="eastAsia" w:ascii="宋体" w:hAnsi="宋体" w:eastAsia="宋体" w:cs="Times New Roman"/>
          <w:sz w:val="24"/>
          <w:szCs w:val="28"/>
          <w:u w:val="single"/>
          <w:lang w:val="en-US" w:eastAsia="zh-CN"/>
        </w:rPr>
        <w:t xml:space="preserve">                 </w:t>
      </w:r>
      <w:r>
        <w:rPr>
          <w:rFonts w:hint="eastAsia" w:ascii="宋体" w:hAnsi="宋体" w:eastAsia="宋体" w:cs="Times New Roman"/>
          <w:sz w:val="24"/>
          <w:szCs w:val="28"/>
          <w:u w:val="single"/>
          <w:lang w:eastAsia="zh-CN"/>
        </w:rPr>
        <w:t>（</w:t>
      </w:r>
      <w:r>
        <w:rPr>
          <w:rFonts w:hint="eastAsia" w:ascii="宋体" w:hAnsi="宋体" w:eastAsia="宋体" w:cs="Times New Roman"/>
          <w:sz w:val="24"/>
          <w:szCs w:val="28"/>
          <w:u w:val="single"/>
          <w:lang w:val="en-US" w:eastAsia="zh-CN"/>
        </w:rPr>
        <w:t>盖章</w:t>
      </w:r>
      <w:r>
        <w:rPr>
          <w:rFonts w:hint="eastAsia" w:ascii="宋体" w:hAnsi="宋体" w:eastAsia="宋体" w:cs="Times New Roman"/>
          <w:sz w:val="24"/>
          <w:szCs w:val="28"/>
          <w:u w:val="single"/>
          <w:lang w:eastAsia="zh-CN"/>
        </w:rPr>
        <w:t>）</w:t>
      </w:r>
      <w:r>
        <w:rPr>
          <w:rFonts w:hint="eastAsia" w:ascii="宋体" w:hAnsi="宋体" w:eastAsia="宋体" w:cs="Times New Roman"/>
          <w:sz w:val="24"/>
          <w:szCs w:val="28"/>
        </w:rPr>
        <w:t xml:space="preserve">                    </w:t>
      </w:r>
    </w:p>
    <w:p w14:paraId="7D8E3F6D">
      <w:pPr>
        <w:ind w:firstLine="480" w:firstLineChars="200"/>
        <w:jc w:val="center"/>
        <w:rPr>
          <w:rFonts w:ascii="宋体"/>
          <w:b w:val="0"/>
          <w:sz w:val="28"/>
          <w:szCs w:val="28"/>
        </w:rPr>
      </w:pPr>
      <w:r>
        <w:rPr>
          <w:rFonts w:hint="eastAsia" w:ascii="宋体" w:hAnsi="宋体" w:eastAsia="宋体" w:cs="Times New Roman"/>
          <w:sz w:val="24"/>
          <w:szCs w:val="28"/>
          <w:lang w:val="en-US" w:eastAsia="zh-CN"/>
        </w:rPr>
        <w:t xml:space="preserve">                                          </w:t>
      </w:r>
      <w:r>
        <w:rPr>
          <w:rFonts w:hint="eastAsia" w:ascii="宋体" w:hAnsi="宋体" w:eastAsia="宋体" w:cs="Times New Roman"/>
          <w:sz w:val="24"/>
          <w:szCs w:val="28"/>
        </w:rPr>
        <w:t>日期：</w:t>
      </w:r>
      <w:r>
        <w:rPr>
          <w:rFonts w:hint="eastAsia" w:ascii="宋体" w:hAnsi="宋体" w:eastAsia="宋体" w:cs="Times New Roman"/>
          <w:sz w:val="24"/>
          <w:szCs w:val="28"/>
          <w:u w:val="single"/>
        </w:rPr>
        <w:t xml:space="preserve">    </w:t>
      </w:r>
      <w:r>
        <w:rPr>
          <w:rFonts w:hint="eastAsia" w:ascii="宋体" w:hAnsi="宋体" w:eastAsia="宋体" w:cs="Times New Roman"/>
          <w:sz w:val="24"/>
          <w:szCs w:val="28"/>
        </w:rPr>
        <w:t>年</w:t>
      </w:r>
      <w:r>
        <w:rPr>
          <w:rFonts w:hint="eastAsia" w:ascii="宋体" w:hAnsi="宋体" w:eastAsia="宋体" w:cs="Times New Roman"/>
          <w:sz w:val="24"/>
          <w:szCs w:val="28"/>
          <w:u w:val="single"/>
        </w:rPr>
        <w:t xml:space="preserve">    </w:t>
      </w:r>
      <w:r>
        <w:rPr>
          <w:rFonts w:hint="eastAsia" w:ascii="宋体" w:hAnsi="宋体" w:eastAsia="宋体" w:cs="Times New Roman"/>
          <w:sz w:val="24"/>
          <w:szCs w:val="28"/>
        </w:rPr>
        <w:t>月</w:t>
      </w:r>
      <w:r>
        <w:rPr>
          <w:rFonts w:hint="eastAsia" w:ascii="宋体" w:hAnsi="宋体" w:eastAsia="宋体" w:cs="Times New Roman"/>
          <w:sz w:val="24"/>
          <w:szCs w:val="28"/>
          <w:u w:val="single"/>
        </w:rPr>
        <w:t xml:space="preserve">    </w:t>
      </w:r>
      <w:r>
        <w:rPr>
          <w:rFonts w:hint="eastAsia" w:ascii="宋体" w:hAnsi="宋体" w:eastAsia="宋体" w:cs="Times New Roman"/>
          <w:sz w:val="24"/>
          <w:szCs w:val="28"/>
        </w:rPr>
        <w:t>日</w:t>
      </w:r>
    </w:p>
    <w:p w14:paraId="5A6C6159">
      <w:pPr>
        <w:ind w:firstLine="480" w:firstLineChars="200"/>
        <w:rPr>
          <w:rFonts w:hint="eastAsia" w:ascii="宋体" w:hAnsi="Times New Roman" w:eastAsia="宋体" w:cs="Times New Roman"/>
          <w:bCs/>
          <w:sz w:val="24"/>
          <w:szCs w:val="28"/>
        </w:rPr>
      </w:pPr>
    </w:p>
    <w:p w14:paraId="169FC945">
      <w:pPr>
        <w:rPr>
          <w:rFonts w:ascii="宋体"/>
          <w:b w:val="0"/>
          <w:szCs w:val="28"/>
        </w:rPr>
      </w:pPr>
      <w:r>
        <w:rPr>
          <w:rFonts w:hint="eastAsia" w:ascii="宋体"/>
          <w:b w:val="0"/>
          <w:szCs w:val="28"/>
        </w:rPr>
        <w:br w:type="page"/>
      </w:r>
      <w:r>
        <w:rPr>
          <w:rFonts w:hint="eastAsia" w:ascii="宋体"/>
          <w:b w:val="0"/>
          <w:szCs w:val="28"/>
        </w:rPr>
        <w:t>附表：</w:t>
      </w:r>
    </w:p>
    <w:p w14:paraId="55210506">
      <w:pPr>
        <w:spacing w:line="360" w:lineRule="auto"/>
        <w:jc w:val="center"/>
        <w:rPr>
          <w:rFonts w:ascii="黑体" w:hAnsi="黑体" w:eastAsia="黑体"/>
          <w:sz w:val="32"/>
          <w:szCs w:val="32"/>
        </w:rPr>
      </w:pPr>
      <w:r>
        <w:rPr>
          <w:rFonts w:hint="eastAsia" w:ascii="黑体" w:hAnsi="黑体" w:eastAsia="黑体"/>
          <w:sz w:val="32"/>
          <w:szCs w:val="32"/>
        </w:rPr>
        <w:t>供应商基本情况表</w:t>
      </w:r>
    </w:p>
    <w:p w14:paraId="712CC69E">
      <w:pPr>
        <w:spacing w:line="360" w:lineRule="auto"/>
        <w:rPr>
          <w:rFonts w:ascii="仿宋" w:hAnsi="仿宋" w:eastAsia="仿宋"/>
        </w:rPr>
      </w:pPr>
      <w:r>
        <w:rPr>
          <w:rFonts w:hint="eastAsia" w:ascii="仿宋" w:hAnsi="仿宋" w:eastAsia="仿宋"/>
        </w:rPr>
        <w:t>填表单位：                         填表日期：     年   月   日</w:t>
      </w:r>
    </w:p>
    <w:tbl>
      <w:tblPr>
        <w:tblStyle w:val="4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567"/>
        <w:gridCol w:w="1418"/>
        <w:gridCol w:w="75"/>
        <w:gridCol w:w="1200"/>
        <w:gridCol w:w="851"/>
        <w:gridCol w:w="992"/>
        <w:gridCol w:w="1106"/>
        <w:gridCol w:w="1383"/>
      </w:tblGrid>
      <w:tr w14:paraId="6093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gridSpan w:val="2"/>
            <w:noWrap w:val="0"/>
            <w:vAlign w:val="top"/>
          </w:tcPr>
          <w:p w14:paraId="3E7C250D">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采购人</w:t>
            </w:r>
          </w:p>
        </w:tc>
        <w:tc>
          <w:tcPr>
            <w:tcW w:w="2693" w:type="dxa"/>
            <w:gridSpan w:val="3"/>
            <w:noWrap w:val="0"/>
            <w:vAlign w:val="top"/>
          </w:tcPr>
          <w:p w14:paraId="55156ABB">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35E76CB8">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项目名称</w:t>
            </w:r>
          </w:p>
        </w:tc>
        <w:tc>
          <w:tcPr>
            <w:tcW w:w="2489" w:type="dxa"/>
            <w:gridSpan w:val="2"/>
            <w:noWrap w:val="0"/>
            <w:vAlign w:val="top"/>
          </w:tcPr>
          <w:p w14:paraId="43FAEA54">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7E391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gridSpan w:val="2"/>
            <w:noWrap w:val="0"/>
            <w:vAlign w:val="top"/>
          </w:tcPr>
          <w:p w14:paraId="53D13084">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投标（响应）供应商</w:t>
            </w:r>
          </w:p>
        </w:tc>
        <w:tc>
          <w:tcPr>
            <w:tcW w:w="2693" w:type="dxa"/>
            <w:gridSpan w:val="3"/>
            <w:noWrap w:val="0"/>
            <w:vAlign w:val="top"/>
          </w:tcPr>
          <w:p w14:paraId="74312BAE">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2BCFA101">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供应商统一社会信用代码</w:t>
            </w:r>
          </w:p>
        </w:tc>
        <w:tc>
          <w:tcPr>
            <w:tcW w:w="2489" w:type="dxa"/>
            <w:gridSpan w:val="2"/>
            <w:noWrap w:val="0"/>
            <w:vAlign w:val="top"/>
          </w:tcPr>
          <w:p w14:paraId="3780D36F">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47588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9"/>
            <w:noWrap w:val="0"/>
            <w:vAlign w:val="top"/>
          </w:tcPr>
          <w:p w14:paraId="04C14254">
            <w:pPr>
              <w:keepNext w:val="0"/>
              <w:keepLines w:val="0"/>
              <w:suppressLineNumbers w:val="0"/>
              <w:spacing w:before="0" w:beforeAutospacing="0" w:after="0" w:afterAutospacing="0" w:line="360" w:lineRule="auto"/>
              <w:ind w:left="0" w:right="0"/>
              <w:jc w:val="center"/>
              <w:rPr>
                <w:rFonts w:hint="default" w:ascii="黑体" w:hAnsi="黑体" w:eastAsia="黑体"/>
              </w:rPr>
            </w:pPr>
            <w:r>
              <w:rPr>
                <w:rFonts w:hint="eastAsia" w:ascii="黑体" w:hAnsi="黑体" w:eastAsia="黑体"/>
              </w:rPr>
              <w:t>投标（响应）供应商相关人员情况</w:t>
            </w:r>
          </w:p>
        </w:tc>
      </w:tr>
      <w:tr w14:paraId="54047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7C6CA788">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序号</w:t>
            </w:r>
          </w:p>
        </w:tc>
        <w:tc>
          <w:tcPr>
            <w:tcW w:w="2060" w:type="dxa"/>
            <w:gridSpan w:val="3"/>
            <w:noWrap w:val="0"/>
            <w:vAlign w:val="top"/>
          </w:tcPr>
          <w:p w14:paraId="58EFDC3F">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职务</w:t>
            </w:r>
          </w:p>
        </w:tc>
        <w:tc>
          <w:tcPr>
            <w:tcW w:w="1200" w:type="dxa"/>
            <w:noWrap w:val="0"/>
            <w:vAlign w:val="top"/>
          </w:tcPr>
          <w:p w14:paraId="0757FE93">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姓名</w:t>
            </w:r>
          </w:p>
        </w:tc>
        <w:tc>
          <w:tcPr>
            <w:tcW w:w="1843" w:type="dxa"/>
            <w:gridSpan w:val="2"/>
            <w:noWrap w:val="0"/>
            <w:vAlign w:val="top"/>
          </w:tcPr>
          <w:p w14:paraId="63D67D96">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身份证号码</w:t>
            </w:r>
          </w:p>
        </w:tc>
        <w:tc>
          <w:tcPr>
            <w:tcW w:w="1106" w:type="dxa"/>
            <w:noWrap w:val="0"/>
            <w:vAlign w:val="top"/>
          </w:tcPr>
          <w:p w14:paraId="4A0B8B0B">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劳动合同关系单位</w:t>
            </w:r>
          </w:p>
        </w:tc>
        <w:tc>
          <w:tcPr>
            <w:tcW w:w="1383" w:type="dxa"/>
            <w:noWrap w:val="0"/>
            <w:vAlign w:val="top"/>
          </w:tcPr>
          <w:p w14:paraId="6CC63562">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缴纳社会保险单位</w:t>
            </w:r>
          </w:p>
        </w:tc>
      </w:tr>
      <w:tr w14:paraId="3E833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09E749E2">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1</w:t>
            </w:r>
            <w:r>
              <w:rPr>
                <w:rFonts w:hint="default" w:ascii="仿宋" w:hAnsi="仿宋" w:eastAsia="仿宋"/>
              </w:rPr>
              <w:t xml:space="preserve"> </w:t>
            </w:r>
          </w:p>
        </w:tc>
        <w:tc>
          <w:tcPr>
            <w:tcW w:w="2060" w:type="dxa"/>
            <w:gridSpan w:val="3"/>
            <w:noWrap w:val="0"/>
            <w:vAlign w:val="top"/>
          </w:tcPr>
          <w:p w14:paraId="7348A229">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法定代表人/单位负责人/主要经营负责人</w:t>
            </w:r>
          </w:p>
        </w:tc>
        <w:tc>
          <w:tcPr>
            <w:tcW w:w="1200" w:type="dxa"/>
            <w:noWrap w:val="0"/>
            <w:vAlign w:val="top"/>
          </w:tcPr>
          <w:p w14:paraId="4800B18B">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7BBA6F02">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106" w:type="dxa"/>
            <w:noWrap w:val="0"/>
            <w:vAlign w:val="top"/>
          </w:tcPr>
          <w:p w14:paraId="7D101F9F">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383" w:type="dxa"/>
            <w:noWrap w:val="0"/>
            <w:vAlign w:val="top"/>
          </w:tcPr>
          <w:p w14:paraId="3017F638">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35B7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59EE4EB1">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2</w:t>
            </w:r>
            <w:r>
              <w:rPr>
                <w:rFonts w:hint="default" w:ascii="仿宋" w:hAnsi="仿宋" w:eastAsia="仿宋"/>
              </w:rPr>
              <w:t xml:space="preserve"> </w:t>
            </w:r>
          </w:p>
        </w:tc>
        <w:tc>
          <w:tcPr>
            <w:tcW w:w="2060" w:type="dxa"/>
            <w:gridSpan w:val="3"/>
            <w:noWrap w:val="0"/>
            <w:vAlign w:val="top"/>
          </w:tcPr>
          <w:p w14:paraId="64A59359">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项目投标授权代表人</w:t>
            </w:r>
          </w:p>
        </w:tc>
        <w:tc>
          <w:tcPr>
            <w:tcW w:w="1200" w:type="dxa"/>
            <w:noWrap w:val="0"/>
            <w:vAlign w:val="top"/>
          </w:tcPr>
          <w:p w14:paraId="042481EC">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55A0AC38">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106" w:type="dxa"/>
            <w:noWrap w:val="0"/>
            <w:vAlign w:val="top"/>
          </w:tcPr>
          <w:p w14:paraId="015FB411">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383" w:type="dxa"/>
            <w:noWrap w:val="0"/>
            <w:vAlign w:val="top"/>
          </w:tcPr>
          <w:p w14:paraId="09A28505">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2BC32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4B725082">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 xml:space="preserve">3 </w:t>
            </w:r>
          </w:p>
        </w:tc>
        <w:tc>
          <w:tcPr>
            <w:tcW w:w="2060" w:type="dxa"/>
            <w:gridSpan w:val="3"/>
            <w:noWrap w:val="0"/>
            <w:vAlign w:val="top"/>
          </w:tcPr>
          <w:p w14:paraId="0C52E48F">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项目负责人</w:t>
            </w:r>
          </w:p>
        </w:tc>
        <w:tc>
          <w:tcPr>
            <w:tcW w:w="1200" w:type="dxa"/>
            <w:noWrap w:val="0"/>
            <w:vAlign w:val="top"/>
          </w:tcPr>
          <w:p w14:paraId="1C9E3235">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2DAD0AD2">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106" w:type="dxa"/>
            <w:noWrap w:val="0"/>
            <w:vAlign w:val="top"/>
          </w:tcPr>
          <w:p w14:paraId="308F3E58">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383" w:type="dxa"/>
            <w:noWrap w:val="0"/>
            <w:vAlign w:val="top"/>
          </w:tcPr>
          <w:p w14:paraId="76F7D578">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3065D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5156125F">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4</w:t>
            </w:r>
            <w:r>
              <w:rPr>
                <w:rFonts w:hint="default" w:ascii="仿宋" w:hAnsi="仿宋" w:eastAsia="仿宋"/>
              </w:rPr>
              <w:t xml:space="preserve"> </w:t>
            </w:r>
          </w:p>
        </w:tc>
        <w:tc>
          <w:tcPr>
            <w:tcW w:w="2060" w:type="dxa"/>
            <w:gridSpan w:val="3"/>
            <w:noWrap w:val="0"/>
            <w:vAlign w:val="top"/>
          </w:tcPr>
          <w:p w14:paraId="4D12EFCB">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主要技术人员</w:t>
            </w:r>
          </w:p>
        </w:tc>
        <w:tc>
          <w:tcPr>
            <w:tcW w:w="1200" w:type="dxa"/>
            <w:noWrap w:val="0"/>
            <w:vAlign w:val="top"/>
          </w:tcPr>
          <w:p w14:paraId="43DEF3D0">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31FE4090">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106" w:type="dxa"/>
            <w:noWrap w:val="0"/>
            <w:vAlign w:val="top"/>
          </w:tcPr>
          <w:p w14:paraId="066F5185">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383" w:type="dxa"/>
            <w:noWrap w:val="0"/>
            <w:vAlign w:val="top"/>
          </w:tcPr>
          <w:p w14:paraId="69F3CEA2">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459E9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65E63E66">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5</w:t>
            </w:r>
            <w:r>
              <w:rPr>
                <w:rFonts w:hint="default" w:ascii="仿宋" w:hAnsi="仿宋" w:eastAsia="仿宋"/>
              </w:rPr>
              <w:t xml:space="preserve"> </w:t>
            </w:r>
          </w:p>
        </w:tc>
        <w:tc>
          <w:tcPr>
            <w:tcW w:w="2060" w:type="dxa"/>
            <w:gridSpan w:val="3"/>
            <w:noWrap w:val="0"/>
            <w:vAlign w:val="top"/>
          </w:tcPr>
          <w:p w14:paraId="10B81769">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投标文件编制人员</w:t>
            </w:r>
          </w:p>
        </w:tc>
        <w:tc>
          <w:tcPr>
            <w:tcW w:w="1200" w:type="dxa"/>
            <w:noWrap w:val="0"/>
            <w:vAlign w:val="top"/>
          </w:tcPr>
          <w:p w14:paraId="3533834B">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5EC6A340">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106" w:type="dxa"/>
            <w:noWrap w:val="0"/>
            <w:vAlign w:val="top"/>
          </w:tcPr>
          <w:p w14:paraId="1B33B859">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383" w:type="dxa"/>
            <w:noWrap w:val="0"/>
            <w:vAlign w:val="top"/>
          </w:tcPr>
          <w:p w14:paraId="55BF699B">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518F6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9"/>
            <w:noWrap w:val="0"/>
            <w:vAlign w:val="top"/>
          </w:tcPr>
          <w:p w14:paraId="12EE0D2B">
            <w:pPr>
              <w:keepNext w:val="0"/>
              <w:keepLines w:val="0"/>
              <w:suppressLineNumbers w:val="0"/>
              <w:spacing w:before="0" w:beforeAutospacing="0" w:after="0" w:afterAutospacing="0" w:line="360" w:lineRule="auto"/>
              <w:ind w:left="0" w:right="0"/>
              <w:jc w:val="left"/>
              <w:rPr>
                <w:rFonts w:hint="default" w:ascii="黑体" w:hAnsi="黑体" w:eastAsia="黑体"/>
              </w:rPr>
            </w:pPr>
            <w:r>
              <w:rPr>
                <w:rFonts w:hint="eastAsia" w:ascii="黑体" w:hAnsi="黑体" w:eastAsia="黑体"/>
              </w:rPr>
              <w:t>说明：同一职务有多人担任（如主要技术人员），应分行填写。</w:t>
            </w:r>
          </w:p>
        </w:tc>
      </w:tr>
      <w:tr w14:paraId="58387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9"/>
            <w:noWrap w:val="0"/>
            <w:vAlign w:val="top"/>
          </w:tcPr>
          <w:p w14:paraId="5068D4C3">
            <w:pPr>
              <w:keepNext w:val="0"/>
              <w:keepLines w:val="0"/>
              <w:suppressLineNumbers w:val="0"/>
              <w:spacing w:before="0" w:beforeAutospacing="0" w:after="0" w:afterAutospacing="0" w:line="360" w:lineRule="auto"/>
              <w:ind w:left="0" w:right="0"/>
              <w:jc w:val="center"/>
              <w:rPr>
                <w:rFonts w:hint="default" w:ascii="黑体" w:hAnsi="黑体" w:eastAsia="黑体"/>
              </w:rPr>
            </w:pPr>
            <w:r>
              <w:rPr>
                <w:rFonts w:hint="eastAsia" w:ascii="黑体" w:hAnsi="黑体" w:eastAsia="黑体"/>
              </w:rPr>
              <w:t>投标（响应）供应商关联关系情况</w:t>
            </w:r>
          </w:p>
        </w:tc>
      </w:tr>
      <w:tr w14:paraId="15747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779C5098">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序号</w:t>
            </w:r>
          </w:p>
        </w:tc>
        <w:tc>
          <w:tcPr>
            <w:tcW w:w="1985" w:type="dxa"/>
            <w:gridSpan w:val="2"/>
            <w:noWrap w:val="0"/>
            <w:vAlign w:val="top"/>
          </w:tcPr>
          <w:p w14:paraId="4A974BBB">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关联关系类型</w:t>
            </w:r>
          </w:p>
        </w:tc>
        <w:tc>
          <w:tcPr>
            <w:tcW w:w="2126" w:type="dxa"/>
            <w:gridSpan w:val="3"/>
            <w:noWrap w:val="0"/>
            <w:vAlign w:val="top"/>
          </w:tcPr>
          <w:p w14:paraId="004714A2">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关联主体名称</w:t>
            </w:r>
          </w:p>
        </w:tc>
        <w:tc>
          <w:tcPr>
            <w:tcW w:w="3481" w:type="dxa"/>
            <w:gridSpan w:val="3"/>
            <w:noWrap w:val="0"/>
            <w:vAlign w:val="top"/>
          </w:tcPr>
          <w:p w14:paraId="503AAA2A">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备注</w:t>
            </w:r>
          </w:p>
        </w:tc>
      </w:tr>
      <w:tr w14:paraId="0F54C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108DA318">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1</w:t>
            </w:r>
          </w:p>
        </w:tc>
        <w:tc>
          <w:tcPr>
            <w:tcW w:w="1985" w:type="dxa"/>
            <w:gridSpan w:val="2"/>
            <w:noWrap w:val="0"/>
            <w:vAlign w:val="top"/>
          </w:tcPr>
          <w:p w14:paraId="57DB981F">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控股股东</w:t>
            </w:r>
          </w:p>
        </w:tc>
        <w:tc>
          <w:tcPr>
            <w:tcW w:w="2126" w:type="dxa"/>
            <w:gridSpan w:val="3"/>
            <w:noWrap w:val="0"/>
            <w:vAlign w:val="top"/>
          </w:tcPr>
          <w:p w14:paraId="10A0EB3B">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3481" w:type="dxa"/>
            <w:gridSpan w:val="3"/>
            <w:noWrap w:val="0"/>
            <w:vAlign w:val="top"/>
          </w:tcPr>
          <w:p w14:paraId="64701AA7">
            <w:pPr>
              <w:keepNext w:val="0"/>
              <w:keepLines w:val="0"/>
              <w:suppressLineNumbers w:val="0"/>
              <w:spacing w:before="0" w:beforeAutospacing="0" w:after="0" w:afterAutospacing="0"/>
              <w:ind w:left="0" w:right="0"/>
              <w:jc w:val="left"/>
              <w:rPr>
                <w:rFonts w:hint="default" w:ascii="仿宋" w:hAnsi="仿宋" w:eastAsia="仿宋"/>
                <w:sz w:val="18"/>
                <w:szCs w:val="18"/>
              </w:rPr>
            </w:pPr>
            <w:r>
              <w:rPr>
                <w:rFonts w:hint="eastAsia" w:ascii="仿宋" w:hAnsi="仿宋" w:eastAsia="仿宋"/>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6AE4A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6E6EF020">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2</w:t>
            </w:r>
          </w:p>
        </w:tc>
        <w:tc>
          <w:tcPr>
            <w:tcW w:w="1985" w:type="dxa"/>
            <w:gridSpan w:val="2"/>
            <w:noWrap w:val="0"/>
            <w:vAlign w:val="top"/>
          </w:tcPr>
          <w:p w14:paraId="00BAB677">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管理关系</w:t>
            </w:r>
          </w:p>
        </w:tc>
        <w:tc>
          <w:tcPr>
            <w:tcW w:w="2126" w:type="dxa"/>
            <w:gridSpan w:val="3"/>
            <w:noWrap w:val="0"/>
            <w:vAlign w:val="top"/>
          </w:tcPr>
          <w:p w14:paraId="1D585F37">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3481" w:type="dxa"/>
            <w:gridSpan w:val="3"/>
            <w:noWrap w:val="0"/>
            <w:vAlign w:val="top"/>
          </w:tcPr>
          <w:p w14:paraId="4A7255F3">
            <w:pPr>
              <w:keepNext w:val="0"/>
              <w:keepLines w:val="0"/>
              <w:suppressLineNumbers w:val="0"/>
              <w:spacing w:before="0" w:beforeAutospacing="0" w:after="0" w:afterAutospacing="0"/>
              <w:ind w:left="0" w:right="0"/>
              <w:jc w:val="left"/>
              <w:rPr>
                <w:rFonts w:hint="default" w:ascii="仿宋" w:hAnsi="仿宋" w:eastAsia="仿宋"/>
                <w:sz w:val="18"/>
                <w:szCs w:val="18"/>
              </w:rPr>
            </w:pPr>
            <w:r>
              <w:rPr>
                <w:rFonts w:hint="eastAsia" w:ascii="仿宋" w:hAnsi="仿宋" w:eastAsia="仿宋"/>
                <w:sz w:val="18"/>
                <w:szCs w:val="18"/>
              </w:rPr>
              <w:t>指对投标（响应）供应商不具有出资持股关系，但对其存在管理关系的主体。</w:t>
            </w:r>
          </w:p>
        </w:tc>
      </w:tr>
      <w:tr w14:paraId="3289F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9"/>
            <w:noWrap w:val="0"/>
            <w:vAlign w:val="top"/>
          </w:tcPr>
          <w:p w14:paraId="7A5F980A">
            <w:pPr>
              <w:keepNext w:val="0"/>
              <w:keepLines w:val="0"/>
              <w:suppressLineNumbers w:val="0"/>
              <w:spacing w:before="0" w:beforeAutospacing="0" w:after="0" w:afterAutospacing="0" w:line="360" w:lineRule="auto"/>
              <w:ind w:left="0" w:right="0"/>
              <w:jc w:val="left"/>
              <w:rPr>
                <w:rFonts w:hint="default" w:ascii="黑体" w:hAnsi="黑体" w:eastAsia="黑体"/>
              </w:rPr>
            </w:pPr>
            <w:r>
              <w:rPr>
                <w:rFonts w:hint="eastAsia" w:ascii="黑体" w:hAnsi="黑体" w:eastAsia="黑体"/>
              </w:rPr>
              <w:t>说明：同一关联关系类型有多个主体的，应分行填写。</w:t>
            </w:r>
          </w:p>
        </w:tc>
      </w:tr>
    </w:tbl>
    <w:p w14:paraId="76D95AD9">
      <w:r>
        <w:br w:type="page"/>
      </w:r>
    </w:p>
    <w:p w14:paraId="48C7949D">
      <w:pPr>
        <w:pStyle w:val="3"/>
        <w:jc w:val="center"/>
        <w:rPr>
          <w:rFonts w:ascii="黑体" w:hAnsi="黑体" w:eastAsia="黑体"/>
          <w:b w:val="0"/>
          <w:sz w:val="32"/>
        </w:rPr>
      </w:pPr>
      <w:bookmarkStart w:id="16" w:name="_Toc81899415"/>
      <w:bookmarkStart w:id="17" w:name="_Toc81899417"/>
      <w:r>
        <w:rPr>
          <w:rFonts w:ascii="黑体" w:hAnsi="黑体" w:eastAsia="黑体"/>
          <w:b w:val="0"/>
          <w:sz w:val="32"/>
        </w:rPr>
        <w:t>三、投标一览表</w:t>
      </w:r>
      <w:bookmarkEnd w:id="16"/>
    </w:p>
    <w:tbl>
      <w:tblPr>
        <w:tblStyle w:val="44"/>
        <w:tblW w:w="8529" w:type="dxa"/>
        <w:tblInd w:w="108" w:type="dxa"/>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0"/>
        <w:gridCol w:w="1818"/>
        <w:gridCol w:w="4041"/>
        <w:gridCol w:w="1960"/>
      </w:tblGrid>
      <w:tr w14:paraId="01B5712D">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3" w:hRule="atLeast"/>
        </w:trPr>
        <w:tc>
          <w:tcPr>
            <w:tcW w:w="710" w:type="dxa"/>
            <w:vAlign w:val="center"/>
          </w:tcPr>
          <w:p w14:paraId="23BB69E0">
            <w:pPr>
              <w:keepNext w:val="0"/>
              <w:keepLines w:val="0"/>
              <w:suppressLineNumbers w:val="0"/>
              <w:spacing w:before="0" w:beforeAutospacing="0" w:after="0" w:afterAutospacing="0"/>
              <w:ind w:left="0" w:right="0"/>
              <w:jc w:val="center"/>
              <w:rPr>
                <w:rFonts w:hint="default" w:ascii="宋体" w:hAnsi="宋体"/>
                <w:sz w:val="24"/>
                <w:szCs w:val="22"/>
              </w:rPr>
            </w:pPr>
            <w:r>
              <w:rPr>
                <w:rFonts w:hint="eastAsia" w:ascii="宋体" w:hAnsi="宋体"/>
                <w:sz w:val="24"/>
              </w:rPr>
              <w:t>包号</w:t>
            </w:r>
          </w:p>
        </w:tc>
        <w:tc>
          <w:tcPr>
            <w:tcW w:w="1818" w:type="dxa"/>
            <w:vAlign w:val="center"/>
          </w:tcPr>
          <w:p w14:paraId="67D97D2E">
            <w:pPr>
              <w:keepNext w:val="0"/>
              <w:keepLines w:val="0"/>
              <w:suppressLineNumbers w:val="0"/>
              <w:spacing w:before="0" w:beforeAutospacing="0" w:after="0" w:afterAutospacing="0"/>
              <w:ind w:left="0" w:right="0"/>
              <w:jc w:val="center"/>
              <w:rPr>
                <w:rFonts w:hint="default" w:ascii="宋体" w:hAnsi="宋体"/>
                <w:sz w:val="24"/>
                <w:szCs w:val="22"/>
              </w:rPr>
            </w:pPr>
            <w:r>
              <w:rPr>
                <w:rFonts w:hint="eastAsia" w:ascii="宋体" w:hAnsi="宋体"/>
                <w:sz w:val="24"/>
              </w:rPr>
              <w:t>项目名称</w:t>
            </w:r>
          </w:p>
        </w:tc>
        <w:tc>
          <w:tcPr>
            <w:tcW w:w="4041" w:type="dxa"/>
            <w:vAlign w:val="center"/>
          </w:tcPr>
          <w:p w14:paraId="1DA44081">
            <w:pPr>
              <w:keepNext w:val="0"/>
              <w:keepLines w:val="0"/>
              <w:suppressLineNumbers w:val="0"/>
              <w:spacing w:before="0" w:beforeAutospacing="0" w:after="0" w:afterAutospacing="0"/>
              <w:ind w:left="0" w:right="0"/>
              <w:jc w:val="center"/>
              <w:rPr>
                <w:rFonts w:hint="default" w:ascii="宋体" w:hAnsi="宋体"/>
                <w:sz w:val="24"/>
                <w:szCs w:val="22"/>
              </w:rPr>
            </w:pPr>
            <w:r>
              <w:rPr>
                <w:rFonts w:hint="eastAsia" w:ascii="宋体" w:hAnsi="宋体"/>
                <w:sz w:val="24"/>
              </w:rPr>
              <w:t>投标总价（元/人民币）</w:t>
            </w:r>
          </w:p>
        </w:tc>
        <w:tc>
          <w:tcPr>
            <w:tcW w:w="1960" w:type="dxa"/>
            <w:vAlign w:val="center"/>
          </w:tcPr>
          <w:p w14:paraId="414B52D4">
            <w:pPr>
              <w:keepNext w:val="0"/>
              <w:keepLines w:val="0"/>
              <w:suppressLineNumbers w:val="0"/>
              <w:spacing w:before="0" w:beforeAutospacing="0" w:after="0" w:afterAutospacing="0"/>
              <w:ind w:left="0" w:right="0"/>
              <w:jc w:val="center"/>
              <w:rPr>
                <w:rFonts w:hint="default" w:ascii="宋体" w:hAnsi="宋体"/>
                <w:sz w:val="24"/>
              </w:rPr>
            </w:pPr>
            <w:r>
              <w:rPr>
                <w:rFonts w:hint="eastAsia" w:ascii="宋体" w:hAnsi="宋体"/>
                <w:sz w:val="24"/>
              </w:rPr>
              <w:t>备注</w:t>
            </w:r>
          </w:p>
        </w:tc>
      </w:tr>
      <w:tr w14:paraId="689388F5">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61" w:hRule="atLeast"/>
        </w:trPr>
        <w:tc>
          <w:tcPr>
            <w:tcW w:w="710" w:type="dxa"/>
            <w:vAlign w:val="center"/>
          </w:tcPr>
          <w:p w14:paraId="28C37CE1">
            <w:pPr>
              <w:keepNext w:val="0"/>
              <w:keepLines w:val="0"/>
              <w:suppressLineNumbers w:val="0"/>
              <w:spacing w:before="0" w:beforeAutospacing="0" w:after="0" w:afterAutospacing="0"/>
              <w:ind w:left="0" w:right="0"/>
              <w:jc w:val="center"/>
              <w:rPr>
                <w:rFonts w:hint="eastAsia" w:ascii="宋体" w:hAnsi="宋体" w:eastAsiaTheme="minorEastAsia"/>
                <w:sz w:val="24"/>
                <w:szCs w:val="22"/>
                <w:lang w:val="en-US" w:eastAsia="zh-CN"/>
              </w:rPr>
            </w:pPr>
            <w:r>
              <w:rPr>
                <w:rFonts w:hint="eastAsia" w:ascii="宋体" w:hAnsi="宋体"/>
                <w:sz w:val="24"/>
                <w:szCs w:val="22"/>
                <w:lang w:val="en-US" w:eastAsia="zh-CN"/>
              </w:rPr>
              <w:t>A</w:t>
            </w:r>
          </w:p>
        </w:tc>
        <w:tc>
          <w:tcPr>
            <w:tcW w:w="1818" w:type="dxa"/>
            <w:vAlign w:val="center"/>
          </w:tcPr>
          <w:p w14:paraId="5172322C">
            <w:pPr>
              <w:keepNext w:val="0"/>
              <w:keepLines w:val="0"/>
              <w:suppressLineNumbers w:val="0"/>
              <w:spacing w:before="0" w:beforeAutospacing="0" w:after="0" w:afterAutospacing="0"/>
              <w:ind w:left="0" w:right="0"/>
              <w:jc w:val="center"/>
              <w:rPr>
                <w:rFonts w:hint="default" w:ascii="宋体" w:hAnsi="宋体"/>
                <w:color w:val="FF0000"/>
                <w:sz w:val="24"/>
                <w:szCs w:val="22"/>
              </w:rPr>
            </w:pPr>
          </w:p>
        </w:tc>
        <w:tc>
          <w:tcPr>
            <w:tcW w:w="4041" w:type="dxa"/>
            <w:vAlign w:val="center"/>
          </w:tcPr>
          <w:p w14:paraId="373B3D63">
            <w:pPr>
              <w:keepNext w:val="0"/>
              <w:keepLines w:val="0"/>
              <w:suppressLineNumbers w:val="0"/>
              <w:spacing w:before="0" w:beforeAutospacing="0" w:after="0" w:afterAutospacing="0"/>
              <w:ind w:left="0" w:right="0"/>
              <w:rPr>
                <w:rFonts w:hint="default" w:ascii="宋体" w:hAnsi="宋体"/>
                <w:sz w:val="24"/>
              </w:rPr>
            </w:pPr>
            <w:r>
              <w:rPr>
                <w:rFonts w:hint="eastAsia" w:ascii="宋体" w:hAnsi="宋体"/>
                <w:sz w:val="24"/>
              </w:rPr>
              <w:t>小写金额：</w:t>
            </w:r>
          </w:p>
          <w:p w14:paraId="76AEE0E5">
            <w:pPr>
              <w:keepNext w:val="0"/>
              <w:keepLines w:val="0"/>
              <w:suppressLineNumbers w:val="0"/>
              <w:spacing w:before="0" w:beforeAutospacing="0" w:after="0" w:afterAutospacing="0"/>
              <w:ind w:left="0" w:right="0"/>
              <w:rPr>
                <w:rFonts w:hint="default" w:ascii="宋体" w:hAnsi="宋体"/>
                <w:sz w:val="24"/>
                <w:szCs w:val="22"/>
              </w:rPr>
            </w:pPr>
            <w:r>
              <w:rPr>
                <w:rFonts w:hint="eastAsia" w:ascii="宋体" w:hAnsi="宋体"/>
                <w:sz w:val="24"/>
              </w:rPr>
              <w:t>大写金额：</w:t>
            </w:r>
          </w:p>
        </w:tc>
        <w:tc>
          <w:tcPr>
            <w:tcW w:w="1960" w:type="dxa"/>
            <w:vAlign w:val="center"/>
          </w:tcPr>
          <w:p w14:paraId="2DF69A8B">
            <w:pPr>
              <w:keepNext w:val="0"/>
              <w:keepLines w:val="0"/>
              <w:suppressLineNumbers w:val="0"/>
              <w:spacing w:before="0" w:beforeAutospacing="0" w:after="0" w:afterAutospacing="0"/>
              <w:ind w:left="0" w:right="0"/>
              <w:jc w:val="center"/>
              <w:rPr>
                <w:rFonts w:hint="default" w:ascii="宋体" w:hAnsi="宋体"/>
                <w:sz w:val="24"/>
              </w:rPr>
            </w:pPr>
          </w:p>
        </w:tc>
      </w:tr>
      <w:tr w14:paraId="5775E082">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8529" w:type="dxa"/>
            <w:gridSpan w:val="4"/>
            <w:vAlign w:val="center"/>
          </w:tcPr>
          <w:p w14:paraId="7EF9FD43">
            <w:pPr>
              <w:keepNext w:val="0"/>
              <w:keepLines w:val="0"/>
              <w:suppressLineNumbers w:val="0"/>
              <w:spacing w:before="0" w:beforeAutospacing="0" w:after="0" w:afterAutospacing="0"/>
              <w:ind w:left="0" w:right="0"/>
              <w:rPr>
                <w:rFonts w:hint="default" w:ascii="宋体" w:hAnsi="宋体"/>
                <w:sz w:val="24"/>
              </w:rPr>
            </w:pPr>
            <w:r>
              <w:rPr>
                <w:rFonts w:hint="eastAsia" w:ascii="宋体" w:hAnsi="宋体"/>
                <w:sz w:val="24"/>
              </w:rPr>
              <w:t>注：上述投标一览表经我方投标代表确认无误，我方无其他投标声明</w:t>
            </w:r>
          </w:p>
        </w:tc>
      </w:tr>
    </w:tbl>
    <w:p w14:paraId="02074B79">
      <w:pPr>
        <w:spacing w:line="360" w:lineRule="auto"/>
        <w:ind w:left="153" w:hanging="153"/>
        <w:rPr>
          <w:rFonts w:ascii="宋体" w:hAnsi="宋体"/>
          <w:sz w:val="24"/>
          <w:szCs w:val="22"/>
        </w:rPr>
      </w:pPr>
    </w:p>
    <w:p w14:paraId="181933A8">
      <w:pPr>
        <w:ind w:left="-840" w:leftChars="-400" w:firstLine="840" w:firstLineChars="350"/>
        <w:jc w:val="left"/>
        <w:rPr>
          <w:rFonts w:ascii="宋体" w:hAnsi="宋体"/>
          <w:sz w:val="24"/>
        </w:rPr>
      </w:pPr>
      <w:r>
        <w:rPr>
          <w:rFonts w:hint="eastAsia" w:ascii="宋体" w:hAnsi="宋体"/>
          <w:sz w:val="24"/>
        </w:rPr>
        <w:t>注：1.投标人应按要求填写投标总价的大写金额，如未填写，所产生的不利后果由投标人自行承担。</w:t>
      </w:r>
    </w:p>
    <w:p w14:paraId="19DF6BB5">
      <w:pPr>
        <w:tabs>
          <w:tab w:val="left" w:pos="360"/>
        </w:tabs>
        <w:ind w:left="480"/>
        <w:jc w:val="left"/>
        <w:rPr>
          <w:rFonts w:ascii="宋体" w:hAnsi="宋体"/>
          <w:sz w:val="24"/>
        </w:rPr>
      </w:pPr>
      <w:r>
        <w:rPr>
          <w:rFonts w:hint="eastAsia" w:ascii="宋体" w:hAnsi="宋体"/>
          <w:sz w:val="24"/>
          <w:lang w:val="en-US" w:eastAsia="zh-CN"/>
        </w:rPr>
        <w:t>2</w:t>
      </w:r>
      <w:r>
        <w:rPr>
          <w:rFonts w:hint="eastAsia" w:ascii="宋体" w:hAnsi="宋体"/>
          <w:sz w:val="24"/>
        </w:rPr>
        <w:t>.投标人如果需要对报价或其它内容加以说明，可在备注栏填写。</w:t>
      </w:r>
    </w:p>
    <w:p w14:paraId="790CF5D1">
      <w:pPr>
        <w:tabs>
          <w:tab w:val="left" w:pos="360"/>
        </w:tabs>
        <w:spacing w:line="360" w:lineRule="auto"/>
        <w:ind w:left="360"/>
        <w:rPr>
          <w:rFonts w:ascii="宋体" w:hAnsi="宋体"/>
          <w:sz w:val="24"/>
        </w:rPr>
      </w:pPr>
    </w:p>
    <w:p w14:paraId="7299C277">
      <w:pPr>
        <w:spacing w:line="360" w:lineRule="auto"/>
        <w:ind w:left="153" w:hanging="153"/>
        <w:rPr>
          <w:rFonts w:ascii="宋体" w:hAnsi="宋体"/>
          <w:sz w:val="24"/>
        </w:rPr>
      </w:pPr>
    </w:p>
    <w:p w14:paraId="3FEC016D">
      <w:pPr>
        <w:widowControl/>
        <w:jc w:val="left"/>
        <w:rPr>
          <w:rFonts w:ascii="宋体" w:hAnsi="宋体"/>
          <w:sz w:val="24"/>
        </w:rPr>
      </w:pPr>
      <w:r>
        <w:rPr>
          <w:rFonts w:ascii="宋体" w:hAnsi="宋体"/>
          <w:sz w:val="24"/>
        </w:rPr>
        <w:br w:type="page"/>
      </w:r>
    </w:p>
    <w:p w14:paraId="7570B1D6">
      <w:pPr>
        <w:jc w:val="left"/>
        <w:rPr>
          <w:b/>
          <w:sz w:val="32"/>
          <w:szCs w:val="32"/>
        </w:rPr>
      </w:pPr>
      <w:r>
        <w:rPr>
          <w:rFonts w:hint="eastAsia"/>
          <w:b/>
          <w:sz w:val="32"/>
          <w:szCs w:val="32"/>
        </w:rPr>
        <w:t>其它内容格式自定：</w:t>
      </w:r>
    </w:p>
    <w:p w14:paraId="19A10FF5"/>
    <w:p w14:paraId="7E0D2EFA">
      <w:pPr>
        <w:pStyle w:val="5"/>
        <w:rPr>
          <w:rFonts w:hint="eastAsia" w:ascii="Times New Roman" w:hAnsi="Times New Roman" w:eastAsia="宋体" w:cs="Times New Roman"/>
          <w:b/>
          <w:bCs/>
          <w:color w:val="FF0000"/>
          <w:kern w:val="2"/>
          <w:sz w:val="24"/>
          <w:szCs w:val="24"/>
          <w:lang w:val="en-US" w:eastAsia="zh-CN" w:bidi="ar-SA"/>
        </w:rPr>
      </w:pPr>
      <w:bookmarkStart w:id="18" w:name="_Toc81899416"/>
      <w:r>
        <w:rPr>
          <w:rFonts w:hint="eastAsia" w:ascii="黑体" w:eastAsia="黑体"/>
          <w:b w:val="0"/>
          <w:sz w:val="32"/>
        </w:rPr>
        <w:t>四、分项报价清单</w:t>
      </w:r>
      <w:bookmarkEnd w:id="18"/>
      <w:r>
        <w:rPr>
          <w:rFonts w:hint="eastAsia" w:ascii="Times New Roman" w:hAnsi="Times New Roman" w:eastAsia="宋体" w:cs="Times New Roman"/>
          <w:b/>
          <w:bCs/>
          <w:color w:val="FF0000"/>
          <w:kern w:val="2"/>
          <w:sz w:val="24"/>
          <w:szCs w:val="24"/>
          <w:lang w:val="en-US" w:eastAsia="zh-CN" w:bidi="ar-SA"/>
        </w:rPr>
        <w:t>（格式自定）</w:t>
      </w:r>
    </w:p>
    <w:p w14:paraId="7EC1B3A8">
      <w:pPr>
        <w:pStyle w:val="3"/>
        <w:jc w:val="center"/>
        <w:rPr>
          <w:b w:val="0"/>
          <w:bCs w:val="0"/>
          <w:color w:val="FF0000"/>
          <w:sz w:val="24"/>
        </w:rPr>
      </w:pPr>
    </w:p>
    <w:p w14:paraId="2B99EA19">
      <w:pPr>
        <w:keepNext/>
        <w:keepLines/>
        <w:spacing w:before="260" w:after="260"/>
        <w:jc w:val="center"/>
        <w:outlineLvl w:val="2"/>
        <w:rPr>
          <w:rFonts w:hint="eastAsia" w:ascii="黑体" w:hAnsi="宋体" w:eastAsia="黑体"/>
          <w:bCs/>
          <w:sz w:val="32"/>
          <w:szCs w:val="32"/>
          <w:lang w:val="en-US" w:eastAsia="zh-CN"/>
        </w:rPr>
      </w:pPr>
    </w:p>
    <w:p w14:paraId="0A5CBCF8">
      <w:pPr>
        <w:keepNext/>
        <w:keepLines/>
        <w:spacing w:before="260" w:after="260"/>
        <w:jc w:val="center"/>
        <w:outlineLvl w:val="2"/>
        <w:rPr>
          <w:rFonts w:ascii="黑体" w:hAnsi="宋体" w:eastAsia="黑体"/>
          <w:bCs/>
          <w:sz w:val="32"/>
          <w:szCs w:val="32"/>
        </w:rPr>
      </w:pPr>
      <w:r>
        <w:rPr>
          <w:rFonts w:hint="eastAsia" w:ascii="黑体" w:hAnsi="宋体" w:eastAsia="黑体"/>
          <w:bCs/>
          <w:sz w:val="32"/>
          <w:szCs w:val="32"/>
          <w:lang w:val="en-US" w:eastAsia="zh-CN"/>
        </w:rPr>
        <w:t>五</w:t>
      </w:r>
      <w:r>
        <w:rPr>
          <w:rFonts w:hint="eastAsia" w:ascii="黑体" w:hAnsi="宋体" w:eastAsia="黑体"/>
          <w:bCs/>
          <w:sz w:val="32"/>
          <w:szCs w:val="32"/>
        </w:rPr>
        <w:t>、投标人情况介绍</w:t>
      </w:r>
      <w:bookmarkEnd w:id="17"/>
    </w:p>
    <w:p w14:paraId="732B2B51">
      <w:pPr>
        <w:outlineLvl w:val="3"/>
        <w:rPr>
          <w:rFonts w:ascii="Times New Roman" w:hAnsi="Times New Roman"/>
          <w:b/>
          <w:bCs/>
          <w:sz w:val="24"/>
          <w:szCs w:val="24"/>
        </w:rPr>
      </w:pPr>
      <w:r>
        <w:rPr>
          <w:rFonts w:hint="eastAsia" w:ascii="Times New Roman" w:hAnsi="Times New Roman"/>
          <w:b/>
          <w:bCs/>
          <w:sz w:val="24"/>
          <w:szCs w:val="24"/>
        </w:rPr>
        <w:t>（一）投标人</w:t>
      </w:r>
      <w:r>
        <w:rPr>
          <w:rFonts w:hint="eastAsia" w:ascii="Times New Roman" w:hAnsi="Times New Roman"/>
          <w:b/>
          <w:sz w:val="24"/>
          <w:szCs w:val="24"/>
        </w:rPr>
        <w:t>资格证明文件</w:t>
      </w:r>
    </w:p>
    <w:p w14:paraId="7E006C68">
      <w:pPr>
        <w:spacing w:before="156" w:beforeLines="50"/>
        <w:rPr>
          <w:rFonts w:ascii="Times New Roman" w:hAnsi="Times New Roman"/>
          <w:b/>
          <w:bCs/>
          <w:color w:val="FF0000"/>
          <w:szCs w:val="24"/>
        </w:rPr>
      </w:pPr>
      <w:r>
        <w:rPr>
          <w:rFonts w:hint="eastAsia" w:ascii="Times New Roman" w:hAnsi="Times New Roman"/>
          <w:b/>
          <w:bCs/>
          <w:color w:val="FF0000"/>
          <w:szCs w:val="24"/>
        </w:rPr>
        <w:t>（特别提示：投标人须按本</w:t>
      </w:r>
      <w:r>
        <w:rPr>
          <w:rFonts w:hint="eastAsia" w:ascii="Times New Roman" w:hAnsi="Times New Roman"/>
          <w:b/>
          <w:bCs/>
          <w:color w:val="FF0000"/>
          <w:szCs w:val="24"/>
          <w:lang w:eastAsia="zh-CN"/>
        </w:rPr>
        <w:t>遴选</w:t>
      </w:r>
      <w:r>
        <w:rPr>
          <w:rFonts w:hint="eastAsia" w:ascii="Times New Roman" w:hAnsi="Times New Roman"/>
          <w:b/>
          <w:bCs/>
          <w:color w:val="FF0000"/>
          <w:szCs w:val="24"/>
        </w:rPr>
        <w:t>文件第一册 第一章</w:t>
      </w:r>
      <w:r>
        <w:rPr>
          <w:rFonts w:hint="eastAsia" w:ascii="Times New Roman" w:hAnsi="Times New Roman"/>
          <w:b/>
          <w:bCs/>
          <w:color w:val="FF0000"/>
          <w:szCs w:val="24"/>
          <w:lang w:eastAsia="zh-CN"/>
        </w:rPr>
        <w:t>遴选</w:t>
      </w:r>
      <w:r>
        <w:rPr>
          <w:rFonts w:hint="eastAsia" w:ascii="Times New Roman" w:hAnsi="Times New Roman"/>
          <w:b/>
          <w:bCs/>
          <w:color w:val="FF0000"/>
          <w:szCs w:val="24"/>
        </w:rPr>
        <w:t>公告第四条“投标人资格要求”提供相关的资格证明，未提供或提供不完整、不符合要求的，将按投标</w:t>
      </w:r>
      <w:r>
        <w:rPr>
          <w:rFonts w:ascii="Times New Roman" w:hAnsi="Times New Roman"/>
          <w:b/>
          <w:bCs/>
          <w:color w:val="FF0000"/>
          <w:szCs w:val="24"/>
        </w:rPr>
        <w:t>无效</w:t>
      </w:r>
      <w:r>
        <w:rPr>
          <w:rFonts w:hint="eastAsia" w:ascii="Times New Roman" w:hAnsi="Times New Roman"/>
          <w:b/>
          <w:bCs/>
          <w:color w:val="FF0000"/>
          <w:szCs w:val="24"/>
        </w:rPr>
        <w:t>处理。）</w:t>
      </w:r>
    </w:p>
    <w:p w14:paraId="1027714B">
      <w:pPr>
        <w:spacing w:before="156" w:beforeLines="50"/>
        <w:rPr>
          <w:rFonts w:ascii="Times New Roman" w:hAnsi="Times New Roman"/>
          <w:b/>
          <w:bCs/>
          <w:color w:val="FF0000"/>
          <w:szCs w:val="24"/>
        </w:rPr>
      </w:pPr>
    </w:p>
    <w:p w14:paraId="7903B394">
      <w:pPr>
        <w:outlineLvl w:val="3"/>
        <w:rPr>
          <w:rFonts w:ascii="Times New Roman" w:hAnsi="Times New Roman"/>
          <w:b/>
          <w:sz w:val="24"/>
          <w:szCs w:val="24"/>
        </w:rPr>
      </w:pPr>
      <w:r>
        <w:rPr>
          <w:rFonts w:hint="eastAsia" w:ascii="Times New Roman" w:hAnsi="Times New Roman"/>
          <w:b/>
          <w:sz w:val="24"/>
          <w:szCs w:val="24"/>
        </w:rPr>
        <w:t>（二）中小企业声明函、残疾人福利性单位声明函及监狱企业声明函</w:t>
      </w:r>
    </w:p>
    <w:p w14:paraId="767907DA">
      <w:pPr>
        <w:rPr>
          <w:rFonts w:ascii="Times New Roman" w:hAnsi="Times New Roman"/>
          <w:color w:val="FF0000"/>
          <w:szCs w:val="24"/>
        </w:rPr>
      </w:pPr>
      <w:r>
        <w:rPr>
          <w:rFonts w:hint="eastAsia" w:ascii="Times New Roman" w:hAnsi="Times New Roman"/>
          <w:color w:val="FF0000"/>
          <w:szCs w:val="24"/>
        </w:rPr>
        <w:t>填写指引：</w:t>
      </w:r>
    </w:p>
    <w:p w14:paraId="4461C74D">
      <w:pPr>
        <w:rPr>
          <w:rFonts w:ascii="Times New Roman" w:hAnsi="Times New Roman"/>
          <w:color w:val="FF0000"/>
          <w:szCs w:val="24"/>
        </w:rPr>
      </w:pPr>
      <w:r>
        <w:rPr>
          <w:rFonts w:hint="eastAsia" w:ascii="Times New Roman" w:hAnsi="Times New Roman"/>
          <w:color w:val="FF0000"/>
          <w:szCs w:val="24"/>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1D2D83D0">
      <w:pPr>
        <w:rPr>
          <w:rFonts w:ascii="Times New Roman" w:hAnsi="Times New Roman"/>
          <w:color w:val="FF0000"/>
          <w:szCs w:val="24"/>
        </w:rPr>
      </w:pPr>
      <w:r>
        <w:rPr>
          <w:rFonts w:hint="eastAsia" w:ascii="Times New Roman" w:hAnsi="Times New Roman"/>
          <w:color w:val="FF0000"/>
          <w:szCs w:val="24"/>
        </w:rPr>
        <w:t>2、该部分内容填写需要参考的相关文件：(</w:t>
      </w:r>
      <w:r>
        <w:rPr>
          <w:rFonts w:ascii="Times New Roman" w:hAnsi="Times New Roman"/>
          <w:color w:val="FF0000"/>
          <w:szCs w:val="24"/>
        </w:rPr>
        <w:t>1</w:t>
      </w:r>
      <w:r>
        <w:rPr>
          <w:rFonts w:hint="eastAsia" w:ascii="Times New Roman" w:hAnsi="Times New Roman"/>
          <w:color w:val="FF0000"/>
          <w:szCs w:val="24"/>
        </w:rPr>
        <w:t>)财政部《政府采购促进中小企业发展管理办法》（财库〔2020〕46号）；(</w:t>
      </w:r>
      <w:r>
        <w:rPr>
          <w:rFonts w:ascii="Times New Roman" w:hAnsi="Times New Roman"/>
          <w:color w:val="FF0000"/>
          <w:szCs w:val="24"/>
        </w:rPr>
        <w:t>2</w:t>
      </w:r>
      <w:r>
        <w:rPr>
          <w:rFonts w:hint="eastAsia" w:ascii="Times New Roman" w:hAnsi="Times New Roman"/>
          <w:color w:val="FF0000"/>
          <w:szCs w:val="24"/>
        </w:rPr>
        <w:t>)</w:t>
      </w:r>
      <w:bookmarkStart w:id="19" w:name="_Hlk71925120"/>
      <w:r>
        <w:rPr>
          <w:rFonts w:hint="eastAsia" w:ascii="Times New Roman" w:hAnsi="Times New Roman"/>
          <w:color w:val="FF0000"/>
          <w:szCs w:val="24"/>
        </w:rPr>
        <w:t>《工业和信息化部、国家统计局、国家发展和改革委员会、财政部关于印发中小企业划型标准规定的通知》（工信部联企业〔2011〕300 号</w:t>
      </w:r>
      <w:bookmarkEnd w:id="19"/>
      <w:r>
        <w:rPr>
          <w:rFonts w:hint="eastAsia" w:ascii="Times New Roman" w:hAnsi="Times New Roman"/>
          <w:color w:val="FF0000"/>
          <w:szCs w:val="24"/>
        </w:rPr>
        <w:t>，以下简称3</w:t>
      </w:r>
      <w:r>
        <w:rPr>
          <w:rFonts w:ascii="Times New Roman" w:hAnsi="Times New Roman"/>
          <w:color w:val="FF0000"/>
          <w:szCs w:val="24"/>
        </w:rPr>
        <w:t>00</w:t>
      </w:r>
      <w:r>
        <w:rPr>
          <w:rFonts w:hint="eastAsia" w:ascii="Times New Roman" w:hAnsi="Times New Roman"/>
          <w:color w:val="FF0000"/>
          <w:szCs w:val="24"/>
        </w:rPr>
        <w:t>号文）。</w:t>
      </w:r>
    </w:p>
    <w:p w14:paraId="48F2C6B6">
      <w:pPr>
        <w:rPr>
          <w:rFonts w:ascii="Times New Roman" w:hAnsi="Times New Roman"/>
          <w:color w:val="FF0000"/>
          <w:szCs w:val="24"/>
        </w:rPr>
      </w:pPr>
      <w:r>
        <w:rPr>
          <w:rFonts w:hint="eastAsia" w:ascii="Times New Roman" w:hAnsi="Times New Roman"/>
          <w:color w:val="FF0000"/>
          <w:szCs w:val="24"/>
        </w:rPr>
        <w:t>3、请依照提供的格式和内容填写声明函，不要随意变更格式；声明函不需要盖章或签字；满足多项优惠政策的投标人，不重复享受多项价格扣除政策。</w:t>
      </w:r>
    </w:p>
    <w:p w14:paraId="08C5BE46">
      <w:pPr>
        <w:rPr>
          <w:rFonts w:ascii="Times New Roman" w:hAnsi="Times New Roman"/>
          <w:color w:val="FF0000"/>
          <w:szCs w:val="24"/>
        </w:rPr>
      </w:pPr>
      <w:r>
        <w:rPr>
          <w:rFonts w:hint="eastAsia" w:ascii="Times New Roman" w:hAnsi="Times New Roman"/>
          <w:color w:val="FF0000"/>
          <w:szCs w:val="24"/>
        </w:rPr>
        <w:t>4、声明函具体填写要求：</w:t>
      </w:r>
    </w:p>
    <w:p w14:paraId="7197B793">
      <w:pPr>
        <w:rPr>
          <w:rFonts w:ascii="Times New Roman" w:hAnsi="Times New Roman"/>
          <w:color w:val="FF0000"/>
          <w:szCs w:val="24"/>
        </w:rPr>
      </w:pPr>
      <w:r>
        <w:rPr>
          <w:rFonts w:hint="eastAsia" w:ascii="Times New Roman" w:hAnsi="Times New Roman"/>
          <w:color w:val="FF0000"/>
          <w:szCs w:val="24"/>
        </w:rPr>
        <w:t>（1）声明是中小企业须填写《中小企业声明函》的以下内容：</w:t>
      </w:r>
    </w:p>
    <w:p w14:paraId="712A1DAC">
      <w:pPr>
        <w:rPr>
          <w:rFonts w:ascii="Times New Roman" w:hAnsi="Times New Roman"/>
          <w:color w:val="FF0000"/>
          <w:szCs w:val="24"/>
        </w:rPr>
      </w:pPr>
      <w:r>
        <w:rPr>
          <w:rFonts w:hint="eastAsia" w:ascii="Times New Roman" w:hAnsi="Times New Roman"/>
          <w:color w:val="FF0000"/>
          <w:szCs w:val="24"/>
        </w:rPr>
        <w:t>第一处，在“单位名称”下划线处如实填写采购人名称；</w:t>
      </w:r>
    </w:p>
    <w:p w14:paraId="6DF2F201">
      <w:pPr>
        <w:rPr>
          <w:rFonts w:ascii="Times New Roman" w:hAnsi="Times New Roman"/>
          <w:color w:val="FF0000"/>
          <w:szCs w:val="24"/>
        </w:rPr>
      </w:pPr>
      <w:r>
        <w:rPr>
          <w:rFonts w:hint="eastAsia" w:ascii="Times New Roman" w:hAnsi="Times New Roman"/>
          <w:color w:val="FF0000"/>
          <w:szCs w:val="24"/>
        </w:rPr>
        <w:t>第二处，在“项目名称”下划线处如实填写采购项目名称；</w:t>
      </w:r>
    </w:p>
    <w:p w14:paraId="209FE23C">
      <w:pPr>
        <w:outlineLvl w:val="3"/>
        <w:rPr>
          <w:rFonts w:ascii="黑体" w:hAnsi="宋体" w:eastAsia="黑体"/>
          <w:bCs/>
          <w:color w:val="FF0000"/>
          <w:kern w:val="0"/>
          <w:szCs w:val="21"/>
        </w:rPr>
      </w:pPr>
      <w:r>
        <w:rPr>
          <w:rFonts w:hint="eastAsia" w:ascii="Times New Roman" w:hAnsi="Times New Roman"/>
          <w:color w:val="FF0000"/>
          <w:szCs w:val="24"/>
        </w:rPr>
        <w:t>第三处，在“标的名称”下划线处填写所采购服务（标的）的具体名称；</w:t>
      </w:r>
      <w:r>
        <w:rPr>
          <w:rFonts w:hint="eastAsia" w:ascii="黑体" w:hAnsi="宋体" w:eastAsia="黑体"/>
          <w:bCs/>
          <w:color w:val="FF0000"/>
          <w:kern w:val="0"/>
          <w:szCs w:val="21"/>
        </w:rPr>
        <w:t>如果涉及多个服务需求（标的）由同一企业承接，“标的名称”下划线处可以如实填写多个服务需求（标的）；</w:t>
      </w:r>
    </w:p>
    <w:p w14:paraId="14A48DF1">
      <w:pPr>
        <w:rPr>
          <w:rFonts w:ascii="Times New Roman" w:hAnsi="Times New Roman"/>
          <w:color w:val="FF0000"/>
          <w:szCs w:val="24"/>
        </w:rPr>
      </w:pPr>
      <w:r>
        <w:rPr>
          <w:rFonts w:hint="eastAsia" w:ascii="Times New Roman" w:hAnsi="Times New Roman"/>
          <w:color w:val="FF0000"/>
          <w:szCs w:val="24"/>
        </w:rPr>
        <w:t>第四处，在“</w:t>
      </w:r>
      <w:r>
        <w:rPr>
          <w:rFonts w:hint="eastAsia" w:ascii="Times New Roman" w:hAnsi="Times New Roman"/>
          <w:color w:val="FF0000"/>
          <w:szCs w:val="24"/>
          <w:lang w:eastAsia="zh-CN"/>
        </w:rPr>
        <w:t>遴选</w:t>
      </w:r>
      <w:r>
        <w:rPr>
          <w:rFonts w:hint="eastAsia" w:ascii="Times New Roman" w:hAnsi="Times New Roman"/>
          <w:color w:val="FF0000"/>
          <w:szCs w:val="24"/>
        </w:rPr>
        <w:t>文件中明确的所属行业”下划线处填写采购标的对应的中小企业划分标准所属行业（所属行业可在</w:t>
      </w:r>
      <w:r>
        <w:rPr>
          <w:rFonts w:hint="eastAsia" w:ascii="Times New Roman" w:hAnsi="Times New Roman"/>
          <w:color w:val="FF0000"/>
          <w:szCs w:val="24"/>
          <w:lang w:eastAsia="zh-CN"/>
        </w:rPr>
        <w:t>遴选</w:t>
      </w:r>
      <w:r>
        <w:rPr>
          <w:rFonts w:hint="eastAsia" w:ascii="Times New Roman" w:hAnsi="Times New Roman"/>
          <w:color w:val="FF0000"/>
          <w:szCs w:val="24"/>
        </w:rPr>
        <w:t>文件“其他关键信息”中查看）；</w:t>
      </w:r>
    </w:p>
    <w:p w14:paraId="2C5F94D1">
      <w:pPr>
        <w:rPr>
          <w:rFonts w:ascii="Times New Roman" w:hAnsi="Times New Roman"/>
          <w:color w:val="FF0000"/>
          <w:szCs w:val="24"/>
        </w:rPr>
      </w:pPr>
      <w:r>
        <w:rPr>
          <w:rFonts w:hint="eastAsia" w:ascii="Times New Roman" w:hAnsi="Times New Roman"/>
          <w:color w:val="FF0000"/>
          <w:szCs w:val="24"/>
        </w:rPr>
        <w:t>第五处，在“企业名称”下划线处如实填写承接企业（单位）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14:paraId="530E2310">
      <w:pPr>
        <w:rPr>
          <w:rFonts w:ascii="Times New Roman" w:hAnsi="Times New Roman"/>
          <w:color w:val="FF0000"/>
          <w:szCs w:val="24"/>
        </w:rPr>
      </w:pPr>
      <w:r>
        <w:rPr>
          <w:rFonts w:hint="eastAsia" w:ascii="Times New Roman" w:hAnsi="Times New Roman"/>
          <w:color w:val="FF0000"/>
          <w:szCs w:val="24"/>
        </w:rPr>
        <w:t>（2）声明是残疾人福利性单位须填写《残疾人福利性单位声明函》的相关内容，具体参照以上《中小企业声明函》填写要求执行。</w:t>
      </w:r>
    </w:p>
    <w:p w14:paraId="31781D22">
      <w:pPr>
        <w:rPr>
          <w:rFonts w:ascii="Times New Roman" w:hAnsi="Times New Roman"/>
          <w:color w:val="FF0000"/>
          <w:szCs w:val="24"/>
        </w:rPr>
      </w:pPr>
      <w:r>
        <w:rPr>
          <w:rFonts w:hint="eastAsia" w:ascii="Times New Roman" w:hAnsi="Times New Roman"/>
          <w:color w:val="FF0000"/>
          <w:szCs w:val="24"/>
        </w:rPr>
        <w:t>（3）声明是监狱企业须填写《监狱企业声明函》的三项内容（填写位置的字体已加粗），具体参照以上《中小企业声明函》填写要求执行。</w:t>
      </w:r>
    </w:p>
    <w:p w14:paraId="06EB1D3E">
      <w:pPr>
        <w:rPr>
          <w:rFonts w:ascii="Times New Roman" w:hAnsi="Times New Roman"/>
          <w:szCs w:val="24"/>
        </w:rPr>
      </w:pPr>
      <w:r>
        <w:rPr>
          <w:rFonts w:hint="eastAsia" w:ascii="Times New Roman" w:hAnsi="Times New Roman"/>
          <w:color w:val="FF0000"/>
          <w:szCs w:val="24"/>
        </w:rPr>
        <w:t>5、声明函的有效性最终由评审委员会判定；如评审委员会判定声明函无效，相关供应商不享受价格扣除（但不作投标无效处理）。</w:t>
      </w:r>
    </w:p>
    <w:p w14:paraId="4EF90A81">
      <w:pPr>
        <w:ind w:firstLine="420" w:firstLineChars="200"/>
        <w:rPr>
          <w:rFonts w:ascii="Times New Roman" w:hAnsi="Times New Roman"/>
          <w:szCs w:val="24"/>
        </w:rPr>
      </w:pPr>
    </w:p>
    <w:p w14:paraId="335B0CE1">
      <w:pPr>
        <w:jc w:val="center"/>
        <w:rPr>
          <w:rFonts w:ascii="Times New Roman" w:hAnsi="Times New Roman"/>
          <w:b/>
          <w:sz w:val="24"/>
          <w:szCs w:val="24"/>
        </w:rPr>
      </w:pPr>
      <w:r>
        <w:rPr>
          <w:rFonts w:hint="eastAsia" w:ascii="Times New Roman" w:hAnsi="Times New Roman"/>
          <w:b/>
          <w:sz w:val="24"/>
          <w:szCs w:val="24"/>
        </w:rPr>
        <w:t>1、</w:t>
      </w:r>
      <w:r>
        <w:rPr>
          <w:rFonts w:ascii="Times New Roman" w:hAnsi="Times New Roman"/>
          <w:b/>
          <w:sz w:val="24"/>
          <w:szCs w:val="24"/>
        </w:rPr>
        <w:t>中小企业声明函（</w:t>
      </w:r>
      <w:r>
        <w:rPr>
          <w:rFonts w:hint="eastAsia" w:ascii="Times New Roman" w:hAnsi="Times New Roman"/>
          <w:b/>
          <w:sz w:val="24"/>
          <w:szCs w:val="24"/>
        </w:rPr>
        <w:t>服务</w:t>
      </w:r>
      <w:r>
        <w:rPr>
          <w:rFonts w:ascii="Times New Roman" w:hAnsi="Times New Roman"/>
          <w:b/>
          <w:sz w:val="24"/>
          <w:szCs w:val="24"/>
        </w:rPr>
        <w:t xml:space="preserve">） </w:t>
      </w:r>
    </w:p>
    <w:p w14:paraId="07A1B9C1">
      <w:pPr>
        <w:ind w:firstLine="420" w:firstLineChars="200"/>
        <w:rPr>
          <w:rFonts w:ascii="宋体" w:hAnsi="宋体"/>
          <w:szCs w:val="21"/>
        </w:rPr>
      </w:pPr>
      <w:r>
        <w:rPr>
          <w:rFonts w:ascii="宋体" w:hAnsi="宋体"/>
          <w:szCs w:val="21"/>
        </w:rPr>
        <w:t>本</w:t>
      </w:r>
      <w:r>
        <w:rPr>
          <w:rFonts w:hint="eastAsia" w:ascii="宋体" w:hAnsi="宋体"/>
          <w:szCs w:val="21"/>
        </w:rPr>
        <w:t>投标人</w:t>
      </w:r>
      <w:r>
        <w:rPr>
          <w:rFonts w:ascii="宋体" w:hAnsi="宋体"/>
          <w:szCs w:val="21"/>
        </w:rPr>
        <w:t>郑重声明，根据《政府采购促进中小企业发展管理办法》（财库</w:t>
      </w:r>
      <w:r>
        <w:rPr>
          <w:rFonts w:hint="eastAsia" w:ascii="宋体" w:hAnsi="宋体" w:cs="微软雅黑"/>
          <w:szCs w:val="21"/>
        </w:rPr>
        <w:t>﹝</w:t>
      </w:r>
      <w:r>
        <w:rPr>
          <w:rFonts w:ascii="宋体" w:hAnsi="宋体"/>
          <w:szCs w:val="21"/>
        </w:rPr>
        <w:t>2020</w:t>
      </w:r>
      <w:r>
        <w:rPr>
          <w:rFonts w:hint="eastAsia" w:ascii="宋体" w:hAnsi="宋体" w:cs="微软雅黑"/>
          <w:szCs w:val="21"/>
        </w:rPr>
        <w:t>﹞</w:t>
      </w:r>
      <w:r>
        <w:rPr>
          <w:rFonts w:ascii="宋体" w:hAnsi="宋体"/>
          <w:szCs w:val="21"/>
        </w:rPr>
        <w:t>46 号）的规定，本</w:t>
      </w:r>
      <w:r>
        <w:rPr>
          <w:rFonts w:hint="eastAsia" w:ascii="宋体" w:hAnsi="宋体"/>
          <w:szCs w:val="21"/>
        </w:rPr>
        <w:t>投标人</w:t>
      </w:r>
      <w:r>
        <w:rPr>
          <w:rFonts w:ascii="宋体" w:hAnsi="宋体"/>
          <w:szCs w:val="21"/>
        </w:rPr>
        <w:t>参加</w:t>
      </w:r>
      <w:r>
        <w:rPr>
          <w:rFonts w:hint="eastAsia" w:ascii="宋体" w:hAnsi="宋体"/>
          <w:szCs w:val="21"/>
        </w:rPr>
        <w:t xml:space="preserve"> </w:t>
      </w:r>
      <w:r>
        <w:rPr>
          <w:rFonts w:hint="eastAsia" w:ascii="宋体" w:hAnsi="宋体"/>
          <w:b/>
          <w:bCs/>
          <w:szCs w:val="21"/>
          <w:u w:val="single"/>
        </w:rPr>
        <w:t>深圳大学</w:t>
      </w:r>
      <w:r>
        <w:rPr>
          <w:rFonts w:hint="eastAsia" w:ascii="宋体" w:hAnsi="宋体"/>
          <w:b/>
          <w:bCs/>
          <w:szCs w:val="21"/>
          <w:u w:val="single"/>
          <w:lang w:val="en-US" w:eastAsia="zh-CN"/>
        </w:rPr>
        <w:t>总医院</w:t>
      </w:r>
      <w:r>
        <w:rPr>
          <w:rFonts w:hint="eastAsia" w:ascii="宋体" w:hAnsi="宋体"/>
          <w:b/>
          <w:bCs/>
          <w:szCs w:val="21"/>
          <w:u w:val="single"/>
        </w:rPr>
        <w:t xml:space="preserve"> </w:t>
      </w:r>
      <w:r>
        <w:rPr>
          <w:rFonts w:ascii="宋体" w:hAnsi="宋体"/>
          <w:szCs w:val="21"/>
        </w:rPr>
        <w:t>的</w:t>
      </w:r>
      <w:r>
        <w:rPr>
          <w:rFonts w:ascii="宋体" w:hAnsi="宋体"/>
          <w:b/>
          <w:bCs/>
          <w:szCs w:val="21"/>
          <w:u w:val="single"/>
        </w:rPr>
        <w:t>（项目名称）</w:t>
      </w:r>
      <w:r>
        <w:rPr>
          <w:rFonts w:ascii="宋体" w:hAnsi="宋体"/>
          <w:szCs w:val="21"/>
        </w:rPr>
        <w:t>采购活动，提供的</w:t>
      </w:r>
      <w:r>
        <w:rPr>
          <w:rFonts w:hint="eastAsia" w:ascii="宋体" w:hAnsi="宋体"/>
          <w:szCs w:val="21"/>
        </w:rPr>
        <w:t>服务</w:t>
      </w:r>
      <w:r>
        <w:rPr>
          <w:rFonts w:ascii="宋体" w:hAnsi="宋体"/>
          <w:szCs w:val="21"/>
        </w:rPr>
        <w:t>全部由符合政策要求的中小企业</w:t>
      </w:r>
      <w:r>
        <w:rPr>
          <w:rFonts w:hint="eastAsia" w:ascii="宋体" w:hAnsi="宋体"/>
          <w:szCs w:val="21"/>
        </w:rPr>
        <w:t>承接</w:t>
      </w:r>
      <w:r>
        <w:rPr>
          <w:rFonts w:ascii="宋体" w:hAnsi="宋体"/>
          <w:szCs w:val="21"/>
        </w:rPr>
        <w:t>。相关企业的具体情况如下：</w:t>
      </w:r>
    </w:p>
    <w:p w14:paraId="16ABBAF7">
      <w:pPr>
        <w:ind w:firstLine="42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ascii="宋体" w:hAnsi="宋体"/>
          <w:szCs w:val="21"/>
        </w:rPr>
        <w:t xml:space="preserve"> ，属于</w:t>
      </w:r>
      <w:r>
        <w:rPr>
          <w:rFonts w:ascii="宋体" w:hAnsi="宋体"/>
          <w:b/>
          <w:bCs/>
          <w:szCs w:val="21"/>
          <w:u w:val="single"/>
        </w:rPr>
        <w:t>（</w:t>
      </w:r>
      <w:r>
        <w:rPr>
          <w:rFonts w:hint="eastAsia" w:ascii="宋体" w:hAnsi="宋体"/>
          <w:b/>
          <w:bCs/>
          <w:szCs w:val="21"/>
          <w:u w:val="single"/>
          <w:lang w:eastAsia="zh-CN"/>
        </w:rPr>
        <w:t>遴选</w:t>
      </w:r>
      <w:r>
        <w:rPr>
          <w:rFonts w:ascii="宋体" w:hAnsi="宋体"/>
          <w:b/>
          <w:bCs/>
          <w:szCs w:val="21"/>
          <w:u w:val="single"/>
        </w:rPr>
        <w:t xml:space="preserve">文件中明确的所属行业） </w:t>
      </w:r>
      <w:r>
        <w:rPr>
          <w:rFonts w:ascii="宋体" w:hAnsi="宋体"/>
          <w:szCs w:val="21"/>
        </w:rPr>
        <w:t>行业；</w:t>
      </w:r>
      <w:r>
        <w:rPr>
          <w:rFonts w:hint="eastAsia" w:ascii="宋体" w:hAnsi="宋体"/>
          <w:szCs w:val="21"/>
        </w:rPr>
        <w:t>承接企业</w:t>
      </w:r>
      <w:r>
        <w:rPr>
          <w:rFonts w:ascii="宋体" w:hAnsi="宋体"/>
          <w:szCs w:val="21"/>
        </w:rPr>
        <w:t>为</w:t>
      </w:r>
      <w:r>
        <w:rPr>
          <w:rFonts w:ascii="宋体" w:hAnsi="宋体"/>
          <w:b/>
          <w:bCs/>
          <w:szCs w:val="21"/>
          <w:u w:val="single"/>
        </w:rPr>
        <w:t>（企业名称）</w:t>
      </w:r>
      <w:r>
        <w:rPr>
          <w:rFonts w:ascii="宋体" w:hAnsi="宋体"/>
          <w:szCs w:val="21"/>
        </w:rPr>
        <w:t>，从业人员</w:t>
      </w:r>
      <w:r>
        <w:rPr>
          <w:rFonts w:ascii="宋体" w:hAnsi="宋体"/>
          <w:b/>
          <w:bCs/>
          <w:szCs w:val="21"/>
          <w:u w:val="single"/>
        </w:rPr>
        <w:t xml:space="preserve">  </w:t>
      </w:r>
      <w:r>
        <w:rPr>
          <w:rFonts w:ascii="宋体" w:hAnsi="宋体"/>
          <w:szCs w:val="21"/>
        </w:rPr>
        <w:t>人，营业收入为</w:t>
      </w:r>
      <w:r>
        <w:rPr>
          <w:rFonts w:ascii="宋体" w:hAnsi="宋体"/>
          <w:b/>
          <w:bCs/>
          <w:szCs w:val="21"/>
          <w:u w:val="single"/>
        </w:rPr>
        <w:t xml:space="preserve">  </w:t>
      </w:r>
      <w:r>
        <w:rPr>
          <w:rFonts w:ascii="宋体" w:hAnsi="宋体"/>
          <w:szCs w:val="21"/>
        </w:rPr>
        <w:t>万元，资产总额为</w:t>
      </w:r>
      <w:r>
        <w:rPr>
          <w:rFonts w:ascii="宋体" w:hAnsi="宋体"/>
          <w:b/>
          <w:bCs/>
          <w:szCs w:val="21"/>
          <w:u w:val="single"/>
        </w:rPr>
        <w:t xml:space="preserve">  </w:t>
      </w:r>
      <w:r>
        <w:rPr>
          <w:rFonts w:ascii="宋体" w:hAnsi="宋体"/>
          <w:szCs w:val="21"/>
        </w:rPr>
        <w:t>万元 ，属于</w:t>
      </w:r>
      <w:r>
        <w:rPr>
          <w:rFonts w:ascii="宋体" w:hAnsi="宋体"/>
          <w:b/>
          <w:bCs/>
          <w:szCs w:val="21"/>
          <w:u w:val="single"/>
        </w:rPr>
        <w:t>（中型企业、小型企业、微型企业）</w:t>
      </w:r>
      <w:r>
        <w:rPr>
          <w:rFonts w:ascii="宋体" w:hAnsi="宋体"/>
          <w:szCs w:val="21"/>
        </w:rPr>
        <w:t xml:space="preserve">； </w:t>
      </w:r>
    </w:p>
    <w:p w14:paraId="583CAF4B">
      <w:pPr>
        <w:ind w:firstLine="420" w:firstLineChars="200"/>
        <w:rPr>
          <w:rFonts w:ascii="宋体" w:hAnsi="宋体"/>
          <w:szCs w:val="21"/>
          <w:u w:val="single"/>
        </w:rPr>
      </w:pPr>
      <w:r>
        <w:rPr>
          <w:rFonts w:ascii="宋体" w:hAnsi="宋体"/>
          <w:szCs w:val="21"/>
        </w:rPr>
        <w:t>2.</w:t>
      </w:r>
      <w:r>
        <w:rPr>
          <w:rFonts w:ascii="宋体" w:hAnsi="宋体"/>
          <w:b/>
          <w:bCs/>
          <w:szCs w:val="21"/>
          <w:u w:val="single"/>
        </w:rPr>
        <w:t xml:space="preserve"> （标的名称）</w:t>
      </w:r>
      <w:r>
        <w:rPr>
          <w:rFonts w:ascii="宋体" w:hAnsi="宋体"/>
          <w:szCs w:val="21"/>
        </w:rPr>
        <w:t xml:space="preserve"> ，属于</w:t>
      </w:r>
      <w:r>
        <w:rPr>
          <w:rFonts w:ascii="宋体" w:hAnsi="宋体"/>
          <w:b/>
          <w:bCs/>
          <w:szCs w:val="21"/>
          <w:u w:val="single"/>
        </w:rPr>
        <w:t>（</w:t>
      </w:r>
      <w:r>
        <w:rPr>
          <w:rFonts w:hint="eastAsia" w:ascii="宋体" w:hAnsi="宋体"/>
          <w:b/>
          <w:bCs/>
          <w:szCs w:val="21"/>
          <w:u w:val="single"/>
          <w:lang w:eastAsia="zh-CN"/>
        </w:rPr>
        <w:t>遴选</w:t>
      </w:r>
      <w:r>
        <w:rPr>
          <w:rFonts w:ascii="宋体" w:hAnsi="宋体"/>
          <w:b/>
          <w:bCs/>
          <w:szCs w:val="21"/>
          <w:u w:val="single"/>
        </w:rPr>
        <w:t xml:space="preserve">文件中明确的所属行业） </w:t>
      </w:r>
      <w:r>
        <w:rPr>
          <w:rFonts w:ascii="宋体" w:hAnsi="宋体"/>
          <w:szCs w:val="21"/>
        </w:rPr>
        <w:t>行业；</w:t>
      </w:r>
      <w:r>
        <w:rPr>
          <w:rFonts w:hint="eastAsia" w:ascii="宋体" w:hAnsi="宋体"/>
          <w:szCs w:val="21"/>
        </w:rPr>
        <w:t>承接企业</w:t>
      </w:r>
      <w:r>
        <w:rPr>
          <w:rFonts w:ascii="宋体" w:hAnsi="宋体"/>
          <w:szCs w:val="21"/>
        </w:rPr>
        <w:t>为</w:t>
      </w:r>
      <w:r>
        <w:rPr>
          <w:rFonts w:ascii="宋体" w:hAnsi="宋体"/>
          <w:b/>
          <w:bCs/>
          <w:szCs w:val="21"/>
          <w:u w:val="single"/>
        </w:rPr>
        <w:t>（企业名称）</w:t>
      </w:r>
      <w:r>
        <w:rPr>
          <w:rFonts w:ascii="宋体" w:hAnsi="宋体"/>
          <w:szCs w:val="21"/>
        </w:rPr>
        <w:t>，从业人员</w:t>
      </w:r>
      <w:r>
        <w:rPr>
          <w:rFonts w:ascii="宋体" w:hAnsi="宋体"/>
          <w:b/>
          <w:bCs/>
          <w:szCs w:val="21"/>
          <w:u w:val="single"/>
        </w:rPr>
        <w:t xml:space="preserve">  </w:t>
      </w:r>
      <w:r>
        <w:rPr>
          <w:rFonts w:ascii="宋体" w:hAnsi="宋体"/>
          <w:szCs w:val="21"/>
        </w:rPr>
        <w:t>人，营业收入为</w:t>
      </w:r>
      <w:r>
        <w:rPr>
          <w:rFonts w:ascii="宋体" w:hAnsi="宋体"/>
          <w:b/>
          <w:bCs/>
          <w:szCs w:val="21"/>
          <w:u w:val="single"/>
        </w:rPr>
        <w:t xml:space="preserve">  </w:t>
      </w:r>
      <w:r>
        <w:rPr>
          <w:rFonts w:ascii="宋体" w:hAnsi="宋体"/>
          <w:szCs w:val="21"/>
        </w:rPr>
        <w:t>万元，资产总额为</w:t>
      </w:r>
      <w:r>
        <w:rPr>
          <w:rFonts w:ascii="宋体" w:hAnsi="宋体"/>
          <w:b/>
          <w:bCs/>
          <w:szCs w:val="21"/>
          <w:u w:val="single"/>
        </w:rPr>
        <w:t xml:space="preserve">  </w:t>
      </w:r>
      <w:r>
        <w:rPr>
          <w:rFonts w:ascii="宋体" w:hAnsi="宋体"/>
          <w:szCs w:val="21"/>
        </w:rPr>
        <w:t>万元 ，属于</w:t>
      </w:r>
      <w:r>
        <w:rPr>
          <w:rFonts w:ascii="宋体" w:hAnsi="宋体"/>
          <w:b/>
          <w:bCs/>
          <w:szCs w:val="21"/>
          <w:u w:val="single"/>
        </w:rPr>
        <w:t>（中型企业、小型企业、微型企业）</w:t>
      </w:r>
      <w:r>
        <w:rPr>
          <w:rFonts w:hint="eastAsia" w:ascii="宋体" w:hAnsi="宋体"/>
          <w:szCs w:val="21"/>
        </w:rPr>
        <w:t>；</w:t>
      </w:r>
    </w:p>
    <w:p w14:paraId="6291B838">
      <w:pPr>
        <w:ind w:firstLine="420" w:firstLineChars="200"/>
        <w:rPr>
          <w:rFonts w:ascii="宋体" w:hAnsi="宋体"/>
          <w:szCs w:val="21"/>
        </w:rPr>
      </w:pPr>
      <w:r>
        <w:rPr>
          <w:rFonts w:ascii="宋体" w:hAnsi="宋体"/>
          <w:szCs w:val="21"/>
        </w:rPr>
        <w:t xml:space="preserve">…… </w:t>
      </w:r>
    </w:p>
    <w:p w14:paraId="3B06A3AA">
      <w:pPr>
        <w:ind w:firstLine="420" w:firstLineChars="200"/>
        <w:rPr>
          <w:rFonts w:ascii="宋体" w:hAnsi="宋体"/>
          <w:szCs w:val="21"/>
        </w:rPr>
      </w:pPr>
      <w:r>
        <w:rPr>
          <w:rFonts w:ascii="宋体" w:hAnsi="宋体"/>
          <w:szCs w:val="21"/>
        </w:rPr>
        <w:t>以上企业，不属于大企业的分支机构，不存在控股股东为大企业的情形，也不存在与大企业的负责人为同一人的情形。</w:t>
      </w:r>
    </w:p>
    <w:p w14:paraId="0E04CFBB">
      <w:pPr>
        <w:ind w:firstLine="420" w:firstLineChars="200"/>
        <w:rPr>
          <w:rFonts w:hint="eastAsia" w:ascii="Times New Roman" w:hAnsi="Times New Roman"/>
          <w:szCs w:val="24"/>
        </w:rPr>
      </w:pPr>
      <w:bookmarkStart w:id="20" w:name="_Hlk73562203"/>
      <w:r>
        <w:rPr>
          <w:rFonts w:hint="eastAsia" w:ascii="Times New Roman" w:hAnsi="Times New Roman"/>
          <w:szCs w:val="24"/>
        </w:rPr>
        <w:t>本</w:t>
      </w:r>
      <w:r>
        <w:rPr>
          <w:rFonts w:ascii="Times New Roman" w:hAnsi="Times New Roman"/>
          <w:szCs w:val="24"/>
        </w:rPr>
        <w:t>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w:t>
      </w:r>
      <w:r>
        <w:rPr>
          <w:rFonts w:hint="eastAsia" w:ascii="Times New Roman" w:hAnsi="Times New Roman"/>
          <w:szCs w:val="24"/>
        </w:rPr>
        <w:t>投标人</w:t>
      </w:r>
      <w:r>
        <w:rPr>
          <w:rFonts w:ascii="Times New Roman" w:hAnsi="Times New Roman"/>
          <w:szCs w:val="24"/>
        </w:rPr>
        <w:t>按照本办法规定提供声明函内容不实的，属于提供虚假材料谋取中标，依照《政府采购法》等政府采购有关法律法规规定追究相应责任</w:t>
      </w:r>
      <w:r>
        <w:rPr>
          <w:rFonts w:hint="eastAsia" w:ascii="Times New Roman" w:hAnsi="Times New Roman"/>
          <w:szCs w:val="24"/>
        </w:rPr>
        <w:t>。</w:t>
      </w:r>
      <w:bookmarkEnd w:id="20"/>
    </w:p>
    <w:p w14:paraId="549D8688">
      <w:pPr>
        <w:jc w:val="both"/>
        <w:rPr>
          <w:rFonts w:ascii="Times New Roman" w:hAnsi="Times New Roman"/>
          <w:b/>
          <w:sz w:val="24"/>
          <w:szCs w:val="24"/>
        </w:rPr>
      </w:pPr>
    </w:p>
    <w:p w14:paraId="171FC522">
      <w:pPr>
        <w:jc w:val="center"/>
        <w:rPr>
          <w:rFonts w:ascii="Times New Roman" w:hAnsi="Times New Roman"/>
          <w:b/>
          <w:sz w:val="24"/>
          <w:szCs w:val="24"/>
        </w:rPr>
      </w:pPr>
      <w:r>
        <w:rPr>
          <w:rFonts w:hint="eastAsia" w:ascii="Times New Roman" w:hAnsi="Times New Roman"/>
          <w:b/>
          <w:sz w:val="24"/>
          <w:szCs w:val="24"/>
        </w:rPr>
        <w:t>2、残疾人福利性单位声明函（服务类）</w:t>
      </w:r>
    </w:p>
    <w:p w14:paraId="74C125D7">
      <w:pPr>
        <w:rPr>
          <w:rFonts w:ascii="Times New Roman" w:hAnsi="Times New Roman"/>
          <w:b/>
          <w:bCs/>
          <w:szCs w:val="24"/>
        </w:rPr>
      </w:pPr>
    </w:p>
    <w:p w14:paraId="51A7A007">
      <w:pPr>
        <w:ind w:firstLine="420" w:firstLineChars="200"/>
        <w:rPr>
          <w:rFonts w:ascii="宋体" w:hAnsi="宋体"/>
          <w:szCs w:val="21"/>
        </w:rPr>
      </w:pPr>
      <w:r>
        <w:rPr>
          <w:rFonts w:ascii="宋体" w:hAnsi="宋体"/>
          <w:szCs w:val="21"/>
        </w:rPr>
        <w:t>本</w:t>
      </w:r>
      <w:r>
        <w:rPr>
          <w:rFonts w:hint="eastAsia" w:ascii="宋体" w:hAnsi="宋体"/>
          <w:szCs w:val="21"/>
        </w:rPr>
        <w:t>投标人郑重声明，根据《财政部民政部中国残疾人联合会关于促进残疾人就业政府采购政策的通知》（财库〔</w:t>
      </w:r>
      <w:r>
        <w:rPr>
          <w:rFonts w:ascii="宋体" w:hAnsi="宋体"/>
          <w:szCs w:val="21"/>
        </w:rPr>
        <w:t>2017</w:t>
      </w:r>
      <w:r>
        <w:rPr>
          <w:rFonts w:hint="eastAsia" w:ascii="宋体" w:hAnsi="宋体"/>
          <w:szCs w:val="21"/>
        </w:rPr>
        <w:t>〕</w:t>
      </w:r>
      <w:r>
        <w:rPr>
          <w:rFonts w:ascii="宋体" w:hAnsi="宋体"/>
          <w:szCs w:val="21"/>
        </w:rPr>
        <w:t xml:space="preserve">141 </w:t>
      </w:r>
      <w:r>
        <w:rPr>
          <w:rFonts w:hint="eastAsia" w:ascii="宋体" w:hAnsi="宋体"/>
          <w:szCs w:val="21"/>
        </w:rPr>
        <w:t>号）的规定，本投标人</w:t>
      </w:r>
      <w:r>
        <w:rPr>
          <w:rFonts w:ascii="宋体" w:hAnsi="宋体"/>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采购活动，提供的</w:t>
      </w:r>
      <w:r>
        <w:rPr>
          <w:rFonts w:hint="eastAsia" w:ascii="宋体" w:hAnsi="宋体"/>
          <w:szCs w:val="21"/>
        </w:rPr>
        <w:t>服务</w:t>
      </w:r>
      <w:r>
        <w:rPr>
          <w:rFonts w:ascii="宋体" w:hAnsi="宋体"/>
          <w:szCs w:val="21"/>
        </w:rPr>
        <w:t>全部由符合政策要求的</w:t>
      </w:r>
      <w:r>
        <w:rPr>
          <w:rFonts w:hint="eastAsia" w:ascii="宋体" w:hAnsi="宋体"/>
          <w:szCs w:val="21"/>
        </w:rPr>
        <w:t>残疾人福利性单位</w:t>
      </w:r>
      <w:r>
        <w:rPr>
          <w:rFonts w:ascii="宋体" w:hAnsi="宋体"/>
          <w:szCs w:val="21"/>
        </w:rPr>
        <w:t>承接。相关</w:t>
      </w:r>
      <w:r>
        <w:rPr>
          <w:rFonts w:hint="eastAsia" w:ascii="宋体" w:hAnsi="宋体"/>
          <w:szCs w:val="21"/>
        </w:rPr>
        <w:t>残疾人福利性单位</w:t>
      </w:r>
      <w:r>
        <w:rPr>
          <w:rFonts w:ascii="宋体" w:hAnsi="宋体"/>
          <w:szCs w:val="21"/>
        </w:rPr>
        <w:t>的具体情况如下：</w:t>
      </w:r>
    </w:p>
    <w:p w14:paraId="7E92BA71">
      <w:pPr>
        <w:ind w:firstLine="42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hint="eastAsia" w:ascii="宋体" w:hAnsi="宋体"/>
          <w:szCs w:val="21"/>
        </w:rPr>
        <w:t>，承接单位</w:t>
      </w:r>
      <w:r>
        <w:rPr>
          <w:rFonts w:ascii="宋体" w:hAnsi="宋体"/>
          <w:szCs w:val="21"/>
        </w:rPr>
        <w:t>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ascii="宋体" w:hAnsi="宋体"/>
          <w:szCs w:val="21"/>
        </w:rPr>
        <w:t>；</w:t>
      </w:r>
    </w:p>
    <w:p w14:paraId="646659C0">
      <w:pPr>
        <w:ind w:firstLine="420" w:firstLineChars="200"/>
        <w:rPr>
          <w:rFonts w:ascii="宋体" w:hAnsi="宋体"/>
          <w:szCs w:val="21"/>
        </w:rPr>
      </w:pPr>
      <w:r>
        <w:rPr>
          <w:rFonts w:ascii="宋体" w:hAnsi="宋体"/>
          <w:szCs w:val="21"/>
        </w:rPr>
        <w:t>2.</w:t>
      </w:r>
      <w:r>
        <w:rPr>
          <w:rFonts w:ascii="宋体" w:hAnsi="宋体"/>
          <w:b/>
          <w:bCs/>
          <w:szCs w:val="21"/>
          <w:u w:val="single"/>
        </w:rPr>
        <w:t xml:space="preserve"> （标的名称）</w:t>
      </w:r>
      <w:r>
        <w:rPr>
          <w:rFonts w:hint="eastAsia" w:ascii="宋体" w:hAnsi="宋体"/>
          <w:szCs w:val="21"/>
        </w:rPr>
        <w:t>，承接单位</w:t>
      </w:r>
      <w:r>
        <w:rPr>
          <w:rFonts w:ascii="宋体" w:hAnsi="宋体"/>
          <w:szCs w:val="21"/>
        </w:rPr>
        <w:t>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hint="eastAsia" w:ascii="宋体" w:hAnsi="宋体"/>
          <w:szCs w:val="21"/>
        </w:rPr>
        <w:t>。</w:t>
      </w:r>
    </w:p>
    <w:p w14:paraId="57483DE6">
      <w:pPr>
        <w:ind w:firstLine="420" w:firstLineChars="200"/>
        <w:rPr>
          <w:rFonts w:ascii="宋体" w:hAnsi="宋体"/>
          <w:szCs w:val="21"/>
        </w:rPr>
      </w:pPr>
      <w:r>
        <w:rPr>
          <w:rFonts w:ascii="宋体" w:hAnsi="宋体"/>
          <w:szCs w:val="21"/>
        </w:rPr>
        <w:t xml:space="preserve">…… </w:t>
      </w:r>
    </w:p>
    <w:p w14:paraId="0CEF5EE0">
      <w:pPr>
        <w:ind w:firstLine="420" w:firstLineChars="200"/>
        <w:rPr>
          <w:rFonts w:hint="eastAsia" w:ascii="Times New Roman" w:hAnsi="Times New Roman"/>
          <w:szCs w:val="24"/>
        </w:rPr>
      </w:pPr>
      <w:bookmarkStart w:id="21" w:name="_Hlk73562331"/>
      <w:bookmarkStart w:id="22" w:name="_Hlk73562245"/>
      <w:r>
        <w:rPr>
          <w:rFonts w:hint="eastAsia" w:ascii="Times New Roman" w:hAnsi="Times New Roman"/>
          <w:szCs w:val="24"/>
        </w:rPr>
        <w:t>本</w:t>
      </w:r>
      <w:r>
        <w:rPr>
          <w:rFonts w:ascii="Times New Roman" w:hAnsi="Times New Roman"/>
          <w:szCs w:val="24"/>
        </w:rPr>
        <w:t>投标人</w:t>
      </w:r>
      <w:r>
        <w:rPr>
          <w:rFonts w:hint="eastAsia" w:ascii="Times New Roman" w:hAnsi="Times New Roman"/>
          <w:szCs w:val="24"/>
        </w:rPr>
        <w:t>已</w:t>
      </w:r>
      <w:r>
        <w:rPr>
          <w:rFonts w:ascii="Times New Roman" w:hAnsi="Times New Roman"/>
          <w:szCs w:val="24"/>
        </w:rPr>
        <w:t>知悉</w:t>
      </w:r>
      <w:r>
        <w:rPr>
          <w:rFonts w:hint="eastAsia" w:ascii="Times New Roman" w:hAnsi="Times New Roman"/>
          <w:szCs w:val="24"/>
        </w:rPr>
        <w:t>《财政部民政部中国残疾人联合会关于促进残疾人就业政府采购政策的通知》（财库〔2017〕141 号）</w:t>
      </w:r>
      <w:r>
        <w:rPr>
          <w:rFonts w:ascii="Times New Roman" w:hAnsi="Times New Roman"/>
          <w:szCs w:val="24"/>
        </w:rPr>
        <w:t>的规定，承诺提供的声明函内容是真实的，如提供声明函内容不实，则依法追究相关法律责任</w:t>
      </w:r>
      <w:r>
        <w:rPr>
          <w:rFonts w:hint="eastAsia" w:ascii="Times New Roman" w:hAnsi="Times New Roman"/>
          <w:szCs w:val="24"/>
        </w:rPr>
        <w:t>。</w:t>
      </w:r>
      <w:bookmarkEnd w:id="21"/>
    </w:p>
    <w:p w14:paraId="0DD4FAB6">
      <w:pPr>
        <w:ind w:firstLine="420" w:firstLineChars="200"/>
        <w:rPr>
          <w:rFonts w:ascii="宋体" w:hAnsi="宋体"/>
          <w:szCs w:val="21"/>
        </w:rPr>
      </w:pPr>
    </w:p>
    <w:bookmarkEnd w:id="22"/>
    <w:p w14:paraId="20ABDF3F">
      <w:pPr>
        <w:ind w:firstLine="420" w:firstLineChars="200"/>
        <w:rPr>
          <w:rFonts w:ascii="宋体" w:hAnsi="宋体"/>
          <w:szCs w:val="21"/>
        </w:rPr>
      </w:pPr>
    </w:p>
    <w:p w14:paraId="1BE6D03F">
      <w:pPr>
        <w:jc w:val="center"/>
        <w:rPr>
          <w:rFonts w:ascii="Times New Roman" w:hAnsi="Times New Roman"/>
          <w:b/>
          <w:sz w:val="24"/>
          <w:szCs w:val="24"/>
        </w:rPr>
      </w:pPr>
      <w:r>
        <w:rPr>
          <w:rFonts w:hint="eastAsia" w:ascii="Times New Roman" w:hAnsi="Times New Roman"/>
          <w:b/>
          <w:sz w:val="24"/>
          <w:szCs w:val="24"/>
        </w:rPr>
        <w:t>3、监狱企业声明函【服务类，提供监狱企业货物的供应商如需享受优惠政策，还须另行提供省级以上监狱管理局、戒毒管理局（含新疆生产建设兵团）出具的监狱企业证明文件】</w:t>
      </w:r>
    </w:p>
    <w:p w14:paraId="5CB99BC0">
      <w:pPr>
        <w:ind w:firstLine="420" w:firstLineChars="200"/>
        <w:rPr>
          <w:rFonts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采购活动，提供的</w:t>
      </w:r>
      <w:r>
        <w:rPr>
          <w:rFonts w:hint="eastAsia" w:ascii="宋体" w:hAnsi="宋体"/>
          <w:szCs w:val="21"/>
        </w:rPr>
        <w:t>服务</w:t>
      </w:r>
      <w:r>
        <w:rPr>
          <w:rFonts w:ascii="宋体" w:hAnsi="宋体"/>
          <w:szCs w:val="21"/>
        </w:rPr>
        <w:t>全部由符合政策要求的</w:t>
      </w:r>
      <w:r>
        <w:rPr>
          <w:rFonts w:hint="eastAsia" w:ascii="宋体" w:hAnsi="宋体"/>
          <w:szCs w:val="21"/>
        </w:rPr>
        <w:t>监狱企业</w:t>
      </w:r>
      <w:r>
        <w:rPr>
          <w:rFonts w:ascii="宋体" w:hAnsi="宋体"/>
          <w:szCs w:val="21"/>
        </w:rPr>
        <w:t>承接。相关</w:t>
      </w:r>
      <w:r>
        <w:rPr>
          <w:rFonts w:hint="eastAsia" w:ascii="宋体" w:hAnsi="宋体"/>
          <w:szCs w:val="21"/>
        </w:rPr>
        <w:t>监狱企业</w:t>
      </w:r>
      <w:r>
        <w:rPr>
          <w:rFonts w:ascii="宋体" w:hAnsi="宋体"/>
          <w:szCs w:val="21"/>
        </w:rPr>
        <w:t>的具体情况如下：</w:t>
      </w:r>
    </w:p>
    <w:p w14:paraId="69B9F1FF">
      <w:pPr>
        <w:ind w:firstLine="42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hint="eastAsia" w:ascii="宋体" w:hAnsi="宋体"/>
          <w:szCs w:val="21"/>
        </w:rPr>
        <w:t>，承接企业</w:t>
      </w:r>
      <w:r>
        <w:rPr>
          <w:rFonts w:ascii="宋体" w:hAnsi="宋体"/>
          <w:szCs w:val="21"/>
        </w:rPr>
        <w:t>为</w:t>
      </w:r>
      <w:r>
        <w:rPr>
          <w:rFonts w:ascii="宋体" w:hAnsi="宋体"/>
          <w:b/>
          <w:bCs/>
          <w:szCs w:val="21"/>
          <w:u w:val="single"/>
        </w:rPr>
        <w:t>（</w:t>
      </w:r>
      <w:r>
        <w:rPr>
          <w:rFonts w:hint="eastAsia" w:ascii="宋体" w:hAnsi="宋体"/>
          <w:b/>
          <w:bCs/>
          <w:szCs w:val="21"/>
          <w:u w:val="single"/>
        </w:rPr>
        <w:t>企业</w:t>
      </w:r>
      <w:r>
        <w:rPr>
          <w:rFonts w:ascii="宋体" w:hAnsi="宋体"/>
          <w:b/>
          <w:bCs/>
          <w:szCs w:val="21"/>
          <w:u w:val="single"/>
        </w:rPr>
        <w:t>名称）</w:t>
      </w:r>
      <w:r>
        <w:rPr>
          <w:rFonts w:ascii="宋体" w:hAnsi="宋体"/>
          <w:szCs w:val="21"/>
        </w:rPr>
        <w:t>，属于</w:t>
      </w:r>
      <w:r>
        <w:rPr>
          <w:rFonts w:hint="eastAsia" w:ascii="宋体" w:hAnsi="宋体"/>
          <w:b/>
          <w:bCs/>
          <w:szCs w:val="21"/>
          <w:u w:val="single"/>
        </w:rPr>
        <w:t>监狱企业</w:t>
      </w:r>
      <w:r>
        <w:rPr>
          <w:rFonts w:ascii="宋体" w:hAnsi="宋体"/>
          <w:szCs w:val="21"/>
        </w:rPr>
        <w:t>；</w:t>
      </w:r>
    </w:p>
    <w:p w14:paraId="53510EEC">
      <w:pPr>
        <w:ind w:firstLine="420" w:firstLineChars="200"/>
        <w:rPr>
          <w:rFonts w:ascii="宋体" w:hAnsi="宋体"/>
          <w:szCs w:val="21"/>
        </w:rPr>
      </w:pPr>
      <w:r>
        <w:rPr>
          <w:rFonts w:ascii="宋体" w:hAnsi="宋体"/>
          <w:szCs w:val="21"/>
        </w:rPr>
        <w:t>2.</w:t>
      </w:r>
      <w:r>
        <w:rPr>
          <w:rFonts w:ascii="宋体" w:hAnsi="宋体"/>
          <w:b/>
          <w:bCs/>
          <w:szCs w:val="21"/>
          <w:u w:val="single"/>
        </w:rPr>
        <w:t xml:space="preserve"> （标的名称）</w:t>
      </w:r>
      <w:r>
        <w:rPr>
          <w:rFonts w:hint="eastAsia" w:ascii="宋体" w:hAnsi="宋体"/>
          <w:szCs w:val="21"/>
        </w:rPr>
        <w:t>，承接企业</w:t>
      </w:r>
      <w:r>
        <w:rPr>
          <w:rFonts w:ascii="宋体" w:hAnsi="宋体"/>
          <w:szCs w:val="21"/>
        </w:rPr>
        <w:t>为</w:t>
      </w:r>
      <w:r>
        <w:rPr>
          <w:rFonts w:ascii="宋体" w:hAnsi="宋体"/>
          <w:b/>
          <w:bCs/>
          <w:szCs w:val="21"/>
          <w:u w:val="single"/>
        </w:rPr>
        <w:t>（</w:t>
      </w:r>
      <w:r>
        <w:rPr>
          <w:rFonts w:hint="eastAsia" w:ascii="宋体" w:hAnsi="宋体"/>
          <w:b/>
          <w:bCs/>
          <w:szCs w:val="21"/>
          <w:u w:val="single"/>
        </w:rPr>
        <w:t>企业</w:t>
      </w:r>
      <w:r>
        <w:rPr>
          <w:rFonts w:ascii="宋体" w:hAnsi="宋体"/>
          <w:b/>
          <w:bCs/>
          <w:szCs w:val="21"/>
          <w:u w:val="single"/>
        </w:rPr>
        <w:t>名称）</w:t>
      </w:r>
      <w:r>
        <w:rPr>
          <w:rFonts w:ascii="宋体" w:hAnsi="宋体"/>
          <w:szCs w:val="21"/>
        </w:rPr>
        <w:t>，属于</w:t>
      </w:r>
      <w:r>
        <w:rPr>
          <w:rFonts w:hint="eastAsia" w:ascii="宋体" w:hAnsi="宋体"/>
          <w:b/>
          <w:bCs/>
          <w:szCs w:val="21"/>
          <w:u w:val="single"/>
        </w:rPr>
        <w:t>监狱企业</w:t>
      </w:r>
      <w:r>
        <w:rPr>
          <w:rFonts w:hint="eastAsia" w:ascii="宋体" w:hAnsi="宋体"/>
          <w:szCs w:val="21"/>
        </w:rPr>
        <w:t>。</w:t>
      </w:r>
    </w:p>
    <w:p w14:paraId="0772FD2C">
      <w:pPr>
        <w:ind w:firstLine="420" w:firstLineChars="200"/>
        <w:rPr>
          <w:rFonts w:ascii="宋体" w:hAnsi="宋体"/>
          <w:szCs w:val="21"/>
        </w:rPr>
      </w:pPr>
      <w:r>
        <w:rPr>
          <w:rFonts w:ascii="宋体" w:hAnsi="宋体"/>
          <w:szCs w:val="21"/>
        </w:rPr>
        <w:t xml:space="preserve">…… </w:t>
      </w:r>
    </w:p>
    <w:p w14:paraId="4162208B">
      <w:pPr>
        <w:ind w:firstLine="420" w:firstLineChars="200"/>
        <w:rPr>
          <w:rFonts w:ascii="宋体" w:hAnsi="宋体"/>
          <w:szCs w:val="21"/>
        </w:rPr>
      </w:pPr>
      <w:r>
        <w:rPr>
          <w:rFonts w:ascii="宋体" w:hAnsi="宋体"/>
          <w:szCs w:val="21"/>
        </w:rPr>
        <w:t>本</w:t>
      </w:r>
      <w:r>
        <w:rPr>
          <w:rFonts w:hint="eastAsia" w:ascii="宋体" w:hAnsi="宋体"/>
          <w:szCs w:val="21"/>
        </w:rPr>
        <w:t>投标人</w:t>
      </w:r>
      <w:r>
        <w:rPr>
          <w:rFonts w:ascii="宋体" w:hAnsi="宋体"/>
          <w:szCs w:val="21"/>
        </w:rPr>
        <w:t>对上述声明内容的真实性负责。如有虚假，将依法承担相应责任。</w:t>
      </w:r>
    </w:p>
    <w:p w14:paraId="79C36AA0">
      <w:pPr>
        <w:ind w:firstLine="420" w:firstLineChars="200"/>
        <w:rPr>
          <w:rFonts w:hint="eastAsia" w:ascii="宋体" w:hAnsi="宋体"/>
          <w:szCs w:val="21"/>
        </w:rPr>
      </w:pPr>
      <w:r>
        <w:rPr>
          <w:rFonts w:hint="eastAsia" w:ascii="宋体" w:hAnsi="宋体"/>
          <w:szCs w:val="21"/>
        </w:rPr>
        <w:t>附：省级以上监狱管理局、戒毒管理局（含新疆生产建设兵团）出具的监狱企业证明文件。</w:t>
      </w:r>
    </w:p>
    <w:p w14:paraId="74616BC8">
      <w:pPr>
        <w:numPr>
          <w:ilvl w:val="0"/>
          <w:numId w:val="0"/>
        </w:numPr>
        <w:rPr>
          <w:rFonts w:hint="eastAsia"/>
          <w:lang w:eastAsia="zh-CN"/>
        </w:rPr>
      </w:pPr>
      <w:bookmarkStart w:id="23" w:name="_Toc81899419"/>
    </w:p>
    <w:bookmarkEnd w:id="23"/>
    <w:p w14:paraId="0013FF53">
      <w:pPr>
        <w:numPr>
          <w:ilvl w:val="0"/>
          <w:numId w:val="0"/>
        </w:numPr>
        <w:ind w:leftChars="0"/>
        <w:rPr>
          <w:rFonts w:hint="eastAsia"/>
          <w:lang w:val="en-US"/>
        </w:rPr>
      </w:pPr>
    </w:p>
    <w:p w14:paraId="764C2EE3">
      <w:pPr>
        <w:pStyle w:val="3"/>
        <w:widowControl/>
        <w:numPr>
          <w:ilvl w:val="0"/>
          <w:numId w:val="0"/>
        </w:numPr>
        <w:ind w:leftChars="0"/>
        <w:jc w:val="center"/>
        <w:rPr>
          <w:rFonts w:hint="eastAsia" w:ascii="黑体" w:hAnsi="宋体" w:eastAsia="黑体" w:cs="黑体"/>
          <w:b w:val="0"/>
          <w:bCs/>
          <w:lang w:eastAsia="zh-CN"/>
        </w:rPr>
      </w:pPr>
      <w:bookmarkStart w:id="24" w:name="_Toc81899427"/>
      <w:r>
        <w:rPr>
          <w:rFonts w:hint="eastAsia" w:ascii="黑体" w:eastAsia="黑体" w:cs="黑体"/>
          <w:b w:val="0"/>
          <w:bCs/>
          <w:lang w:val="en-US" w:eastAsia="zh-CN"/>
        </w:rPr>
        <w:t>六、</w:t>
      </w:r>
      <w:r>
        <w:rPr>
          <w:rFonts w:hint="eastAsia" w:ascii="黑体" w:hAnsi="宋体" w:eastAsia="黑体" w:cs="黑体"/>
          <w:b w:val="0"/>
          <w:bCs/>
          <w:lang w:eastAsia="zh-CN"/>
        </w:rPr>
        <w:t>其它</w:t>
      </w:r>
      <w:r>
        <w:rPr>
          <w:rFonts w:hint="eastAsia" w:ascii="黑体" w:eastAsia="黑体" w:cs="黑体"/>
          <w:b w:val="0"/>
          <w:bCs/>
          <w:lang w:eastAsia="zh-CN"/>
        </w:rPr>
        <w:t>遴选</w:t>
      </w:r>
      <w:r>
        <w:rPr>
          <w:rFonts w:hint="eastAsia" w:ascii="黑体" w:hAnsi="宋体" w:eastAsia="黑体" w:cs="黑体"/>
          <w:b w:val="0"/>
          <w:bCs/>
          <w:lang w:eastAsia="zh-CN"/>
        </w:rPr>
        <w:t>文件要求的内容及投标人认为需要补充的内容</w:t>
      </w:r>
      <w:bookmarkEnd w:id="24"/>
    </w:p>
    <w:p w14:paraId="68CE9048">
      <w:pPr>
        <w:pStyle w:val="5"/>
        <w:rPr>
          <w:rFonts w:hint="eastAsia" w:ascii="Times New Roman" w:hAnsi="Times New Roman" w:eastAsia="宋体" w:cs="Times New Roman"/>
          <w:b/>
          <w:bCs/>
          <w:color w:val="FF0000"/>
          <w:kern w:val="2"/>
          <w:sz w:val="24"/>
          <w:szCs w:val="24"/>
          <w:lang w:val="en-US" w:eastAsia="zh-CN" w:bidi="ar-SA"/>
        </w:rPr>
      </w:pPr>
      <w:r>
        <w:rPr>
          <w:rFonts w:hint="eastAsia" w:ascii="Times New Roman" w:hAnsi="Times New Roman" w:eastAsia="宋体" w:cs="Times New Roman"/>
          <w:b/>
          <w:bCs/>
          <w:color w:val="FF0000"/>
          <w:kern w:val="2"/>
          <w:sz w:val="24"/>
          <w:szCs w:val="24"/>
          <w:lang w:val="en-US" w:eastAsia="zh-CN" w:bidi="ar-SA"/>
        </w:rPr>
        <w:t>（格式自定）</w:t>
      </w:r>
    </w:p>
    <w:p w14:paraId="18278A96">
      <w:pPr>
        <w:rPr>
          <w:rFonts w:hint="eastAsia"/>
          <w:lang w:eastAsia="zh-CN"/>
        </w:rPr>
      </w:pPr>
    </w:p>
    <w:p w14:paraId="6111FCDF">
      <w:pPr>
        <w:numPr>
          <w:ilvl w:val="0"/>
          <w:numId w:val="0"/>
        </w:numPr>
        <w:ind w:leftChars="0"/>
        <w:rPr>
          <w:rFonts w:hint="eastAsia"/>
          <w:lang w:val="en-US"/>
        </w:rPr>
      </w:pPr>
    </w:p>
    <w:p w14:paraId="056A8246">
      <w:pPr>
        <w:pStyle w:val="3"/>
        <w:widowControl/>
        <w:jc w:val="center"/>
        <w:rPr>
          <w:rFonts w:hint="eastAsia" w:ascii="黑体" w:hAnsi="宋体" w:eastAsia="黑体" w:cs="黑体"/>
          <w:b w:val="0"/>
          <w:bCs/>
          <w:lang w:val="en-US"/>
        </w:rPr>
      </w:pPr>
      <w:r>
        <w:rPr>
          <w:rFonts w:hint="eastAsia" w:ascii="黑体" w:eastAsia="黑体" w:cs="黑体"/>
          <w:b w:val="0"/>
          <w:bCs/>
          <w:lang w:val="en-US" w:eastAsia="zh-CN"/>
        </w:rPr>
        <w:t>七</w:t>
      </w:r>
      <w:r>
        <w:rPr>
          <w:rFonts w:hint="eastAsia" w:ascii="黑体" w:hAnsi="宋体" w:eastAsia="黑体" w:cs="黑体"/>
          <w:b w:val="0"/>
          <w:bCs/>
          <w:lang w:eastAsia="zh-CN"/>
        </w:rPr>
        <w:t>、政府采购违法行为风险知悉确认书</w:t>
      </w:r>
    </w:p>
    <w:p w14:paraId="23EFD61D">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本公司在投标前已充分知悉以下情形为参与政府采购活动时的重大风险事项，并承诺已对下述风险提示事项重点排查，做到严谨、诚信、依法依规参与政府采购活动。</w:t>
      </w:r>
    </w:p>
    <w:p w14:paraId="355428EA">
      <w:pPr>
        <w:keepNext w:val="0"/>
        <w:keepLines w:val="0"/>
        <w:widowControl w:val="0"/>
        <w:suppressLineNumbers w:val="0"/>
        <w:spacing w:before="0" w:beforeAutospacing="0" w:after="0" w:afterAutospacing="0"/>
        <w:ind w:left="0" w:right="0" w:firstLine="422" w:firstLineChars="200"/>
        <w:jc w:val="both"/>
        <w:rPr>
          <w:b/>
          <w:szCs w:val="21"/>
          <w:lang w:val="en-US"/>
        </w:rPr>
      </w:pPr>
      <w:r>
        <w:rPr>
          <w:rFonts w:hint="eastAsia" w:ascii="宋体" w:hAnsi="宋体" w:eastAsia="宋体" w:cs="宋体"/>
          <w:b/>
          <w:kern w:val="2"/>
          <w:sz w:val="21"/>
          <w:szCs w:val="21"/>
          <w:lang w:val="en-US" w:eastAsia="zh-CN" w:bidi="ar"/>
        </w:rPr>
        <w:t>一、本公司已充分知悉</w:t>
      </w:r>
      <w:r>
        <w:rPr>
          <w:rFonts w:hint="eastAsia" w:ascii="Times New Roman" w:hAnsi="Times New Roman" w:eastAsia="宋体" w:cs="宋体"/>
          <w:b/>
          <w:kern w:val="2"/>
          <w:sz w:val="21"/>
          <w:szCs w:val="21"/>
          <w:lang w:val="en-US" w:eastAsia="zh-CN" w:bidi="ar"/>
        </w:rPr>
        <w:t>“</w:t>
      </w:r>
      <w:r>
        <w:rPr>
          <w:rFonts w:hint="eastAsia" w:ascii="宋体" w:hAnsi="宋体" w:eastAsia="宋体" w:cs="宋体"/>
          <w:b/>
          <w:kern w:val="2"/>
          <w:sz w:val="21"/>
          <w:szCs w:val="21"/>
          <w:lang w:val="en-US" w:eastAsia="zh-CN" w:bidi="ar"/>
        </w:rPr>
        <w:t>隐瞒真实情况，提供虚假资料</w:t>
      </w:r>
      <w:r>
        <w:rPr>
          <w:rFonts w:hint="eastAsia" w:ascii="Times New Roman" w:hAnsi="Times New Roman" w:eastAsia="宋体" w:cs="宋体"/>
          <w:b/>
          <w:kern w:val="2"/>
          <w:sz w:val="21"/>
          <w:szCs w:val="21"/>
          <w:lang w:val="en-US" w:eastAsia="zh-CN" w:bidi="ar"/>
        </w:rPr>
        <w:t>”</w:t>
      </w:r>
      <w:r>
        <w:rPr>
          <w:rFonts w:hint="eastAsia" w:ascii="宋体" w:hAnsi="宋体" w:eastAsia="宋体" w:cs="宋体"/>
          <w:b/>
          <w:kern w:val="2"/>
          <w:sz w:val="21"/>
          <w:szCs w:val="21"/>
          <w:lang w:val="en-US" w:eastAsia="zh-CN" w:bidi="ar"/>
        </w:rPr>
        <w:t>的法定情形，相关情形包括但不限于：</w:t>
      </w:r>
    </w:p>
    <w:p w14:paraId="505DAED1">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（一）通过转让或者租借等方式从其他单位获取资格或者资质证书投标的。</w:t>
      </w:r>
    </w:p>
    <w:p w14:paraId="49727F3C">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（二）由其他单位或者其他单位负责人在投标供应商编制的投标文件上加盖印章或者签字的。</w:t>
      </w:r>
    </w:p>
    <w:p w14:paraId="13423869">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（三）项目负责人或者主要技术人员不是本单位人员的。</w:t>
      </w:r>
    </w:p>
    <w:p w14:paraId="260D2110">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（四）投标保证金不是从投标供应商基本账户转出的。</w:t>
      </w:r>
    </w:p>
    <w:p w14:paraId="6E7ACDEC">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（五）其他隐瞒真实情况、提供虚假资料的行为。</w:t>
      </w:r>
    </w:p>
    <w:p w14:paraId="354E2820">
      <w:pPr>
        <w:keepNext w:val="0"/>
        <w:keepLines w:val="0"/>
        <w:widowControl w:val="0"/>
        <w:suppressLineNumbers w:val="0"/>
        <w:spacing w:before="0" w:beforeAutospacing="0" w:after="0" w:afterAutospacing="0"/>
        <w:ind w:left="0" w:right="0" w:firstLine="422" w:firstLineChars="200"/>
        <w:jc w:val="both"/>
        <w:rPr>
          <w:b/>
          <w:szCs w:val="21"/>
          <w:lang w:val="en-US"/>
        </w:rPr>
      </w:pPr>
      <w:r>
        <w:rPr>
          <w:rFonts w:hint="eastAsia" w:ascii="宋体" w:hAnsi="宋体" w:eastAsia="宋体" w:cs="宋体"/>
          <w:b/>
          <w:kern w:val="2"/>
          <w:sz w:val="21"/>
          <w:szCs w:val="21"/>
          <w:lang w:val="en-US" w:eastAsia="zh-CN" w:bidi="ar"/>
        </w:rPr>
        <w:t>二、本公司已充分知悉</w:t>
      </w:r>
      <w:r>
        <w:rPr>
          <w:rFonts w:hint="eastAsia" w:ascii="Times New Roman" w:hAnsi="Times New Roman" w:eastAsia="宋体" w:cs="宋体"/>
          <w:b/>
          <w:kern w:val="2"/>
          <w:sz w:val="21"/>
          <w:szCs w:val="21"/>
          <w:lang w:val="en-US" w:eastAsia="zh-CN" w:bidi="ar"/>
        </w:rPr>
        <w:t>“</w:t>
      </w:r>
      <w:r>
        <w:rPr>
          <w:rFonts w:hint="eastAsia" w:ascii="宋体" w:hAnsi="宋体" w:eastAsia="宋体" w:cs="宋体"/>
          <w:b/>
          <w:kern w:val="2"/>
          <w:sz w:val="21"/>
          <w:szCs w:val="21"/>
          <w:lang w:val="en-US" w:eastAsia="zh-CN" w:bidi="ar"/>
        </w:rPr>
        <w:t>与其他采购参加人串通投标</w:t>
      </w:r>
      <w:r>
        <w:rPr>
          <w:rFonts w:hint="eastAsia" w:ascii="Times New Roman" w:hAnsi="Times New Roman" w:eastAsia="宋体" w:cs="宋体"/>
          <w:b/>
          <w:kern w:val="2"/>
          <w:sz w:val="21"/>
          <w:szCs w:val="21"/>
          <w:lang w:val="en-US" w:eastAsia="zh-CN" w:bidi="ar"/>
        </w:rPr>
        <w:t>”</w:t>
      </w:r>
      <w:r>
        <w:rPr>
          <w:rFonts w:hint="eastAsia" w:ascii="宋体" w:hAnsi="宋体" w:eastAsia="宋体" w:cs="宋体"/>
          <w:b/>
          <w:kern w:val="2"/>
          <w:sz w:val="21"/>
          <w:szCs w:val="21"/>
          <w:lang w:val="en-US" w:eastAsia="zh-CN" w:bidi="ar"/>
        </w:rPr>
        <w:t>的法定情形，相关情形包括但不限于：</w:t>
      </w:r>
    </w:p>
    <w:p w14:paraId="4F9562F9">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（一）投标供应商之间相互约定给予未中标的供应商利益补偿。</w:t>
      </w:r>
    </w:p>
    <w:p w14:paraId="1E55F117">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（二）不同投标供应商的法定代表人、主要经营负责人、项目投标授权代表人、项目负责人、主要技术人员为同一人、属同一单位或者在同一单位缴纳社会保险。</w:t>
      </w:r>
    </w:p>
    <w:p w14:paraId="68805C22">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（三）不同投标供应商的投标文件由同一单位或者同一人编制，或者由同一人分阶段参与编制的。</w:t>
      </w:r>
    </w:p>
    <w:p w14:paraId="417D4F29">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（四）不同投标供应商的投标文件或部分投标文件相互混装。</w:t>
      </w:r>
    </w:p>
    <w:p w14:paraId="5982FFB1">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（五）不同投标供应商的投标文件内容存在非正常一致。</w:t>
      </w:r>
    </w:p>
    <w:p w14:paraId="29554D43">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（六）由同一单位工作人员为两家以上（含两家）供应商进行同一项投标活动的。</w:t>
      </w:r>
    </w:p>
    <w:p w14:paraId="799D1EB2">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（七）不同投标人的投标报价呈规律性差异。</w:t>
      </w:r>
    </w:p>
    <w:p w14:paraId="0D6A6B45">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（八）不同投标人的投标保证金从同一单位或者个人的账户转出。</w:t>
      </w:r>
    </w:p>
    <w:p w14:paraId="38D2AD41">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（九）主管部门依照法律、法规认定的其他情形。</w:t>
      </w:r>
    </w:p>
    <w:p w14:paraId="30F24AD5">
      <w:pPr>
        <w:keepNext w:val="0"/>
        <w:keepLines w:val="0"/>
        <w:widowControl w:val="0"/>
        <w:suppressLineNumbers w:val="0"/>
        <w:spacing w:before="0" w:beforeAutospacing="0" w:after="0" w:afterAutospacing="0"/>
        <w:ind w:left="0" w:right="0" w:firstLine="422" w:firstLineChars="200"/>
        <w:jc w:val="both"/>
        <w:rPr>
          <w:b/>
          <w:szCs w:val="21"/>
          <w:lang w:val="en-US"/>
        </w:rPr>
      </w:pPr>
      <w:r>
        <w:rPr>
          <w:rFonts w:hint="eastAsia" w:ascii="宋体" w:hAnsi="宋体" w:eastAsia="宋体" w:cs="宋体"/>
          <w:b/>
          <w:kern w:val="2"/>
          <w:sz w:val="21"/>
          <w:szCs w:val="21"/>
          <w:lang w:val="en-US" w:eastAsia="zh-CN" w:bidi="ar"/>
        </w:rPr>
        <w:t>三、本公司已充分知悉下列情形所对应的法律风险，并在投标前已对相关风险事项进行排查。</w:t>
      </w:r>
    </w:p>
    <w:p w14:paraId="0C4282DB">
      <w:pPr>
        <w:keepNext w:val="0"/>
        <w:keepLines w:val="0"/>
        <w:widowControl w:val="0"/>
        <w:suppressLineNumbers w:val="0"/>
        <w:autoSpaceDE w:val="0"/>
        <w:autoSpaceDN w:val="0"/>
        <w:spacing w:before="0" w:beforeAutospacing="0" w:after="0" w:afterAutospacing="0" w:line="400" w:lineRule="exact"/>
        <w:ind w:left="0" w:right="0" w:firstLine="404" w:firstLineChars="200"/>
        <w:jc w:val="both"/>
        <w:rPr>
          <w:rFonts w:hint="eastAsia" w:ascii="宋体" w:hAnsi="宋体" w:eastAsia="宋体" w:cs="宋体"/>
          <w:b/>
          <w:spacing w:val="-4"/>
          <w:kern w:val="0"/>
          <w:szCs w:val="21"/>
          <w:lang w:val="en-US"/>
        </w:rPr>
      </w:pPr>
      <w:r>
        <w:rPr>
          <w:rFonts w:hint="eastAsia" w:ascii="宋体" w:hAnsi="宋体" w:eastAsia="宋体" w:cs="宋体"/>
          <w:spacing w:val="-4"/>
          <w:kern w:val="0"/>
          <w:sz w:val="21"/>
          <w:szCs w:val="21"/>
          <w:lang w:val="en-US" w:eastAsia="zh-CN" w:bidi="ar"/>
        </w:rPr>
        <w:t>（一）对于从其他主体获取的投标资料，供应商应审慎核查，确保投标资料的真实性。</w:t>
      </w:r>
      <w:r>
        <w:rPr>
          <w:rFonts w:hint="eastAsia" w:ascii="宋体" w:hAnsi="宋体" w:eastAsia="宋体" w:cs="宋体"/>
          <w:b/>
          <w:spacing w:val="-4"/>
          <w:kern w:val="0"/>
          <w:sz w:val="21"/>
          <w:szCs w:val="21"/>
          <w:lang w:val="en-US" w:eastAsia="zh-CN" w:bidi="ar"/>
        </w:rPr>
        <w:t>如主管部门查实投标文件中存在虚假资料的，无论相关资料是否由第三方或本公司员工提供，均不影响主管部门对供应商存在“隐瞒真实情况，提供虚假资料”违法行为的认定。</w:t>
      </w:r>
    </w:p>
    <w:p w14:paraId="26CF56DE">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（二）对于涉及国家机关出具的公文、证件、证明材料等文件，一旦涉嫌虚假，经查实，主管部门将依法从严处理，并移送有关部门追究法律责任；涉嫌犯罪的，主管部门将一并移送司法机关追究法律责任。</w:t>
      </w:r>
    </w:p>
    <w:p w14:paraId="11F5AC5E">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（三）对于涉及安全生产、特种作业、抢险救灾、防疫等政府采购项目，供应商实施提供虚假资料、串通投标等违法行为的，主管部门将依法从严处理。</w:t>
      </w:r>
    </w:p>
    <w:p w14:paraId="7A043D4E">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（四）供应商应严格规范项目授权代表、员工参与</w:t>
      </w:r>
      <w:r>
        <w:rPr>
          <w:rFonts w:hint="eastAsia" w:ascii="宋体" w:hAnsi="宋体" w:cs="宋体"/>
          <w:spacing w:val="-4"/>
          <w:kern w:val="0"/>
          <w:sz w:val="21"/>
          <w:szCs w:val="21"/>
          <w:lang w:eastAsia="zh-CN"/>
        </w:rPr>
        <w:t>遴选</w:t>
      </w:r>
      <w:r>
        <w:rPr>
          <w:rFonts w:hint="eastAsia" w:ascii="宋体" w:hAnsi="宋体" w:eastAsia="宋体" w:cs="宋体"/>
          <w:spacing w:val="-4"/>
          <w:kern w:val="0"/>
          <w:sz w:val="21"/>
          <w:szCs w:val="21"/>
          <w:lang w:eastAsia="zh-CN"/>
        </w:rPr>
        <w:t>投标的行为，加强对投标文件的审核。项目授权代表、员工编制、上传投标文件等行为违反政府采购法律法规或</w:t>
      </w:r>
      <w:r>
        <w:rPr>
          <w:rFonts w:hint="eastAsia" w:ascii="宋体" w:hAnsi="宋体" w:cs="宋体"/>
          <w:spacing w:val="-4"/>
          <w:kern w:val="0"/>
          <w:sz w:val="21"/>
          <w:szCs w:val="21"/>
          <w:lang w:eastAsia="zh-CN"/>
        </w:rPr>
        <w:t>遴选</w:t>
      </w:r>
      <w:r>
        <w:rPr>
          <w:rFonts w:hint="eastAsia" w:ascii="宋体" w:hAnsi="宋体" w:eastAsia="宋体" w:cs="宋体"/>
          <w:spacing w:val="-4"/>
          <w:kern w:val="0"/>
          <w:sz w:val="21"/>
          <w:szCs w:val="21"/>
          <w:lang w:eastAsia="zh-CN"/>
        </w:rPr>
        <w:t>文件要求的，投标供应商应当依法承担相应法律责任。</w:t>
      </w:r>
    </w:p>
    <w:p w14:paraId="64175D4D">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2BBC6B71">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（六）单位负责人为同一人或者存在直接控股、管理关系的不同供应商，不得参加同一合同项下的政府采购活动。相关情形如查实，依法作投标无效处理；涉嫌串通投标等违法行为的，主管部门将依法调查处理。</w:t>
      </w:r>
    </w:p>
    <w:p w14:paraId="62AAA724">
      <w:pPr>
        <w:pStyle w:val="38"/>
        <w:widowControl/>
        <w:autoSpaceDE w:val="0"/>
        <w:autoSpaceDN w:val="0"/>
        <w:spacing w:beforeAutospacing="1" w:afterAutospacing="1" w:line="400" w:lineRule="exact"/>
        <w:ind w:left="0" w:firstLine="422" w:firstLineChars="200"/>
        <w:rPr>
          <w:b/>
          <w:sz w:val="21"/>
          <w:szCs w:val="21"/>
          <w:lang w:val="en-US"/>
        </w:rPr>
      </w:pPr>
      <w:r>
        <w:rPr>
          <w:rFonts w:hint="eastAsia" w:ascii="宋体" w:hAnsi="宋体" w:eastAsia="宋体" w:cs="宋体"/>
          <w:b/>
          <w:sz w:val="21"/>
          <w:szCs w:val="21"/>
          <w:lang w:eastAsia="zh-CN"/>
        </w:rPr>
        <w:t>四、本公司已充分知悉政府采购违法、违规行为的法律后果。</w:t>
      </w:r>
    </w:p>
    <w:p w14:paraId="5DEB23DE">
      <w:pPr>
        <w:pStyle w:val="38"/>
        <w:widowControl/>
        <w:autoSpaceDE w:val="0"/>
        <w:autoSpaceDN w:val="0"/>
        <w:spacing w:beforeAutospacing="1" w:afterAutospacing="1" w:line="400" w:lineRule="exact"/>
        <w:ind w:left="0" w:firstLine="404" w:firstLineChars="200"/>
        <w:rPr>
          <w:rFonts w:hint="eastAsia" w:ascii="宋体" w:hAnsi="宋体" w:eastAsia="宋体" w:cs="宋体"/>
          <w:b/>
          <w:spacing w:val="-4"/>
          <w:kern w:val="0"/>
          <w:sz w:val="21"/>
          <w:szCs w:val="21"/>
          <w:highlight w:val="yellow"/>
          <w:lang w:val="en-US"/>
        </w:rPr>
      </w:pPr>
      <w:r>
        <w:rPr>
          <w:rFonts w:hint="eastAsia" w:ascii="宋体" w:hAnsi="宋体" w:eastAsia="宋体" w:cs="宋体"/>
          <w:spacing w:val="-4"/>
          <w:kern w:val="0"/>
          <w:sz w:val="21"/>
          <w:szCs w:val="21"/>
          <w:lang w:eastAsia="zh-CN"/>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r>
        <w:rPr>
          <w:rFonts w:hint="eastAsia" w:ascii="宋体" w:hAnsi="宋体" w:eastAsia="宋体" w:cs="宋体"/>
          <w:b/>
          <w:spacing w:val="-4"/>
          <w:kern w:val="0"/>
          <w:sz w:val="21"/>
          <w:szCs w:val="21"/>
          <w:highlight w:val="yellow"/>
          <w:lang w:eastAsia="zh-CN"/>
        </w:rPr>
        <w:t>以下文字请投标供应商抄写并确认：“本公司已仔细阅读《政府采购违法行为风险知悉确认书》，充分知悉违法行为的法律后果，并承诺将严谨、诚信、依法依规参与政府采购活动”。</w:t>
      </w:r>
    </w:p>
    <w:tbl>
      <w:tblPr>
        <w:tblStyle w:val="45"/>
        <w:tblW w:w="8529"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Layout w:type="fixed"/>
        <w:tblCellMar>
          <w:top w:w="0" w:type="dxa"/>
          <w:left w:w="108" w:type="dxa"/>
          <w:bottom w:w="0" w:type="dxa"/>
          <w:right w:w="108" w:type="dxa"/>
        </w:tblCellMar>
      </w:tblPr>
      <w:tblGrid>
        <w:gridCol w:w="8529"/>
      </w:tblGrid>
      <w:tr w14:paraId="332EAD9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shd w:val="clear" w:color="auto" w:fill="auto"/>
            <w:vAlign w:val="top"/>
          </w:tcPr>
          <w:p w14:paraId="45C9EADF">
            <w:pPr>
              <w:pStyle w:val="38"/>
              <w:keepNext w:val="0"/>
              <w:keepLines w:val="0"/>
              <w:widowControl/>
              <w:suppressLineNumbers w:val="0"/>
              <w:autoSpaceDE w:val="0"/>
              <w:autoSpaceDN w:val="0"/>
              <w:spacing w:before="0" w:beforeAutospacing="1" w:after="0" w:afterAutospacing="1" w:line="400" w:lineRule="exact"/>
              <w:ind w:left="0" w:right="0"/>
              <w:jc w:val="both"/>
              <w:rPr>
                <w:rFonts w:hint="eastAsia" w:ascii="宋体" w:hAnsi="宋体" w:eastAsia="宋体" w:cs="宋体"/>
                <w:spacing w:val="-4"/>
                <w:kern w:val="0"/>
                <w:sz w:val="21"/>
                <w:szCs w:val="21"/>
                <w:lang w:val="en-US"/>
              </w:rPr>
            </w:pPr>
          </w:p>
        </w:tc>
      </w:tr>
      <w:tr w14:paraId="3D3F7D7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vAlign w:val="top"/>
          </w:tcPr>
          <w:p w14:paraId="1A3DC493">
            <w:pPr>
              <w:pStyle w:val="38"/>
              <w:keepNext w:val="0"/>
              <w:keepLines w:val="0"/>
              <w:widowControl/>
              <w:suppressLineNumbers w:val="0"/>
              <w:autoSpaceDE w:val="0"/>
              <w:autoSpaceDN w:val="0"/>
              <w:spacing w:before="0" w:beforeAutospacing="1" w:after="0" w:afterAutospacing="1" w:line="400" w:lineRule="exact"/>
              <w:ind w:left="0" w:right="0"/>
              <w:jc w:val="both"/>
              <w:rPr>
                <w:rFonts w:hint="eastAsia" w:ascii="宋体" w:hAnsi="宋体" w:eastAsia="宋体" w:cs="宋体"/>
                <w:spacing w:val="-4"/>
                <w:kern w:val="0"/>
                <w:sz w:val="21"/>
                <w:szCs w:val="21"/>
                <w:lang w:val="en-US"/>
              </w:rPr>
            </w:pPr>
          </w:p>
        </w:tc>
      </w:tr>
      <w:tr w14:paraId="499F7A0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vAlign w:val="top"/>
          </w:tcPr>
          <w:p w14:paraId="4BB966B5">
            <w:pPr>
              <w:pStyle w:val="38"/>
              <w:keepNext w:val="0"/>
              <w:keepLines w:val="0"/>
              <w:widowControl/>
              <w:suppressLineNumbers w:val="0"/>
              <w:autoSpaceDE w:val="0"/>
              <w:autoSpaceDN w:val="0"/>
              <w:spacing w:before="0" w:beforeAutospacing="1" w:after="0" w:afterAutospacing="1" w:line="400" w:lineRule="exact"/>
              <w:ind w:left="0" w:right="0"/>
              <w:jc w:val="both"/>
              <w:rPr>
                <w:rFonts w:hint="eastAsia" w:ascii="宋体" w:hAnsi="宋体" w:eastAsia="宋体" w:cs="宋体"/>
                <w:spacing w:val="-4"/>
                <w:kern w:val="0"/>
                <w:sz w:val="21"/>
                <w:szCs w:val="21"/>
                <w:lang w:val="en-US"/>
              </w:rPr>
            </w:pPr>
          </w:p>
        </w:tc>
      </w:tr>
      <w:tr w14:paraId="69A84AF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shd w:val="clear" w:color="auto" w:fill="auto"/>
            <w:vAlign w:val="top"/>
          </w:tcPr>
          <w:p w14:paraId="34D2FB3B">
            <w:pPr>
              <w:pStyle w:val="38"/>
              <w:keepNext w:val="0"/>
              <w:keepLines w:val="0"/>
              <w:widowControl/>
              <w:suppressLineNumbers w:val="0"/>
              <w:autoSpaceDE w:val="0"/>
              <w:autoSpaceDN w:val="0"/>
              <w:spacing w:before="0" w:beforeAutospacing="1" w:after="0" w:afterAutospacing="1" w:line="400" w:lineRule="exact"/>
              <w:ind w:left="0" w:right="0"/>
              <w:jc w:val="both"/>
              <w:rPr>
                <w:rFonts w:hint="eastAsia" w:ascii="宋体" w:hAnsi="宋体" w:eastAsia="宋体" w:cs="宋体"/>
                <w:spacing w:val="-4"/>
                <w:kern w:val="0"/>
                <w:sz w:val="21"/>
                <w:szCs w:val="21"/>
                <w:lang w:val="en-US"/>
              </w:rPr>
            </w:pPr>
          </w:p>
        </w:tc>
      </w:tr>
    </w:tbl>
    <w:p w14:paraId="0130D990">
      <w:pPr>
        <w:pStyle w:val="38"/>
        <w:widowControl/>
        <w:autoSpaceDE w:val="0"/>
        <w:autoSpaceDN w:val="0"/>
        <w:spacing w:beforeAutospacing="1" w:afterAutospacing="1" w:line="400" w:lineRule="exact"/>
        <w:ind w:left="0" w:firstLine="406" w:firstLineChars="200"/>
        <w:jc w:val="left"/>
        <w:rPr>
          <w:rFonts w:hint="eastAsia" w:ascii="宋体" w:hAnsi="宋体" w:eastAsia="宋体" w:cs="宋体"/>
          <w:b/>
          <w:color w:val="FF0000"/>
          <w:spacing w:val="-4"/>
          <w:kern w:val="0"/>
          <w:sz w:val="21"/>
          <w:szCs w:val="21"/>
          <w:lang w:val="en-US"/>
        </w:rPr>
      </w:pPr>
      <w:r>
        <w:rPr>
          <w:rFonts w:hint="eastAsia" w:ascii="宋体" w:hAnsi="宋体" w:eastAsia="宋体" w:cs="宋体"/>
          <w:b/>
          <w:color w:val="FF0000"/>
          <w:spacing w:val="-4"/>
          <w:kern w:val="0"/>
          <w:sz w:val="21"/>
          <w:szCs w:val="21"/>
          <w:lang w:eastAsia="zh-CN"/>
        </w:rPr>
        <w:t>注：</w:t>
      </w:r>
      <w:r>
        <w:rPr>
          <w:rFonts w:hint="eastAsia" w:ascii="宋体" w:hAnsi="宋体" w:eastAsia="宋体" w:cs="宋体"/>
          <w:b/>
          <w:color w:val="FF0000"/>
          <w:spacing w:val="-4"/>
          <w:kern w:val="0"/>
          <w:sz w:val="21"/>
          <w:szCs w:val="21"/>
          <w:lang w:val="en-US"/>
        </w:rPr>
        <w:t>1.</w:t>
      </w:r>
      <w:r>
        <w:rPr>
          <w:rFonts w:hint="eastAsia" w:ascii="宋体" w:hAnsi="宋体" w:eastAsia="宋体" w:cs="宋体"/>
          <w:b/>
          <w:color w:val="FF0000"/>
          <w:spacing w:val="-4"/>
          <w:kern w:val="0"/>
          <w:sz w:val="21"/>
          <w:szCs w:val="21"/>
          <w:lang w:eastAsia="zh-CN"/>
        </w:rPr>
        <w:t>政府采购违法行为风险知悉确认书不作为资格性审查及符合性审查条件。</w:t>
      </w:r>
    </w:p>
    <w:p w14:paraId="7A7AD14D">
      <w:pPr>
        <w:pStyle w:val="38"/>
        <w:widowControl/>
        <w:autoSpaceDE w:val="0"/>
        <w:autoSpaceDN w:val="0"/>
        <w:spacing w:beforeAutospacing="1" w:afterAutospacing="1" w:line="400" w:lineRule="exact"/>
        <w:ind w:left="0" w:firstLine="406" w:firstLineChars="200"/>
        <w:rPr>
          <w:rFonts w:hint="eastAsia" w:ascii="宋体" w:hAnsi="宋体" w:eastAsia="宋体" w:cs="宋体"/>
          <w:color w:val="FF0000"/>
          <w:spacing w:val="-4"/>
          <w:kern w:val="0"/>
          <w:sz w:val="21"/>
          <w:szCs w:val="21"/>
          <w:lang w:val="en-US"/>
        </w:rPr>
      </w:pPr>
      <w:r>
        <w:rPr>
          <w:rFonts w:hint="eastAsia" w:ascii="宋体" w:hAnsi="宋体" w:eastAsia="宋体" w:cs="宋体"/>
          <w:b/>
          <w:color w:val="FF0000"/>
          <w:spacing w:val="-4"/>
          <w:kern w:val="0"/>
          <w:sz w:val="21"/>
          <w:szCs w:val="21"/>
          <w:lang w:val="en-US"/>
        </w:rPr>
        <w:t>2.</w:t>
      </w:r>
      <w:r>
        <w:rPr>
          <w:rFonts w:hint="eastAsia" w:ascii="宋体" w:hAnsi="宋体" w:eastAsia="宋体" w:cs="宋体"/>
          <w:b/>
          <w:color w:val="FF0000"/>
          <w:spacing w:val="-4"/>
          <w:kern w:val="0"/>
          <w:sz w:val="21"/>
          <w:szCs w:val="21"/>
          <w:lang w:eastAsia="zh-CN"/>
        </w:rPr>
        <w:t>投标供应商负责人或投标授权代表签字并加盖单位公章后，</w:t>
      </w:r>
      <w:r>
        <w:rPr>
          <w:rFonts w:hint="eastAsia" w:ascii="宋体" w:hAnsi="宋体" w:cs="宋体"/>
          <w:b/>
          <w:color w:val="FF0000"/>
          <w:spacing w:val="-4"/>
          <w:kern w:val="0"/>
          <w:sz w:val="21"/>
          <w:szCs w:val="21"/>
          <w:lang w:val="en-US" w:eastAsia="zh-CN"/>
        </w:rPr>
        <w:t>复印</w:t>
      </w:r>
      <w:r>
        <w:rPr>
          <w:rFonts w:hint="eastAsia" w:ascii="宋体" w:hAnsi="宋体" w:eastAsia="宋体" w:cs="宋体"/>
          <w:b/>
          <w:color w:val="FF0000"/>
          <w:spacing w:val="-4"/>
          <w:kern w:val="0"/>
          <w:sz w:val="21"/>
          <w:szCs w:val="21"/>
          <w:lang w:eastAsia="zh-CN"/>
        </w:rPr>
        <w:t>至投标文件一并提交。</w:t>
      </w:r>
    </w:p>
    <w:p w14:paraId="63AE7695">
      <w:pPr>
        <w:pStyle w:val="38"/>
        <w:widowControl/>
        <w:wordWrap w:val="0"/>
        <w:autoSpaceDE w:val="0"/>
        <w:autoSpaceDN w:val="0"/>
        <w:spacing w:beforeAutospacing="1" w:afterAutospacing="1" w:line="400" w:lineRule="exact"/>
        <w:ind w:left="0" w:firstLine="404" w:firstLineChars="200"/>
        <w:jc w:val="right"/>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负责人</w:t>
      </w:r>
      <w:r>
        <w:rPr>
          <w:rFonts w:hint="eastAsia" w:ascii="宋体" w:hAnsi="宋体" w:eastAsia="宋体" w:cs="宋体"/>
          <w:spacing w:val="-4"/>
          <w:kern w:val="0"/>
          <w:sz w:val="21"/>
          <w:szCs w:val="21"/>
          <w:lang w:val="en-US"/>
        </w:rPr>
        <w:t>/</w:t>
      </w:r>
      <w:r>
        <w:rPr>
          <w:rFonts w:hint="eastAsia" w:ascii="宋体" w:hAnsi="宋体" w:eastAsia="宋体" w:cs="宋体"/>
          <w:spacing w:val="-4"/>
          <w:kern w:val="0"/>
          <w:sz w:val="21"/>
          <w:szCs w:val="21"/>
          <w:lang w:eastAsia="zh-CN"/>
        </w:rPr>
        <w:t>投标授权代表签名：</w:t>
      </w:r>
      <w:r>
        <w:rPr>
          <w:rFonts w:hint="eastAsia" w:ascii="宋体" w:hAnsi="宋体" w:eastAsia="宋体" w:cs="宋体"/>
          <w:spacing w:val="-4"/>
          <w:kern w:val="0"/>
          <w:sz w:val="21"/>
          <w:szCs w:val="21"/>
          <w:lang w:val="en-US"/>
        </w:rPr>
        <w:t xml:space="preserve">     </w:t>
      </w:r>
    </w:p>
    <w:p w14:paraId="560313ED">
      <w:pPr>
        <w:pStyle w:val="38"/>
        <w:widowControl/>
        <w:wordWrap w:val="0"/>
        <w:autoSpaceDE w:val="0"/>
        <w:autoSpaceDN w:val="0"/>
        <w:spacing w:beforeAutospacing="1" w:afterAutospacing="1" w:line="400" w:lineRule="exact"/>
        <w:ind w:left="0" w:firstLine="404" w:firstLineChars="200"/>
        <w:jc w:val="right"/>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知悉人（公章）：</w:t>
      </w:r>
      <w:r>
        <w:rPr>
          <w:rFonts w:hint="eastAsia" w:ascii="宋体" w:hAnsi="宋体" w:eastAsia="宋体" w:cs="宋体"/>
          <w:spacing w:val="-4"/>
          <w:kern w:val="0"/>
          <w:sz w:val="21"/>
          <w:szCs w:val="21"/>
          <w:lang w:val="en-US"/>
        </w:rPr>
        <w:t xml:space="preserve">     </w:t>
      </w:r>
    </w:p>
    <w:p w14:paraId="78D56295">
      <w:pPr>
        <w:keepNext w:val="0"/>
        <w:keepLines w:val="0"/>
        <w:widowControl w:val="0"/>
        <w:suppressLineNumbers w:val="0"/>
        <w:spacing w:before="0" w:beforeAutospacing="0" w:after="0" w:afterAutospacing="0"/>
        <w:ind w:left="0" w:right="0"/>
        <w:jc w:val="center"/>
        <w:rPr>
          <w:rFonts w:hint="eastAsia" w:ascii="黑体" w:hAnsi="Times New Roman" w:eastAsia="黑体" w:cs="黑体"/>
          <w:lang w:val="en-US"/>
        </w:rPr>
      </w:pPr>
      <w:r>
        <w:rPr>
          <w:rFonts w:hint="default" w:ascii="Times New Roman" w:hAnsi="Times New Roman" w:eastAsia="宋体" w:cs="Times New Roman"/>
          <w:kern w:val="2"/>
          <w:sz w:val="21"/>
          <w:szCs w:val="24"/>
          <w:lang w:val="en-US" w:eastAsia="zh-CN" w:bidi="ar"/>
        </w:rPr>
        <w:t xml:space="preserve">                                                                </w:t>
      </w:r>
      <w:r>
        <w:rPr>
          <w:rFonts w:hint="eastAsia" w:ascii="Times New Roman" w:hAnsi="Times New Roman" w:eastAsia="宋体" w:cs="宋体"/>
          <w:kern w:val="2"/>
          <w:sz w:val="21"/>
          <w:szCs w:val="24"/>
          <w:lang w:val="en-US" w:eastAsia="zh-CN" w:bidi="ar"/>
        </w:rPr>
        <w:t>日期：</w:t>
      </w:r>
      <w:r>
        <w:rPr>
          <w:rFonts w:hint="default" w:ascii="Times New Roman" w:hAnsi="Times New Roman" w:eastAsia="宋体" w:cs="Times New Roman"/>
          <w:kern w:val="2"/>
          <w:sz w:val="21"/>
          <w:szCs w:val="24"/>
          <w:lang w:val="en-US" w:eastAsia="zh-CN" w:bidi="ar"/>
        </w:rPr>
        <w:br w:type="page"/>
      </w:r>
    </w:p>
    <w:p w14:paraId="35AE4F4B">
      <w:pPr>
        <w:pStyle w:val="3"/>
        <w:widowControl/>
        <w:rPr>
          <w:lang w:val="en-US"/>
        </w:rPr>
      </w:pPr>
      <w:bookmarkStart w:id="25" w:name="_Toc81899428"/>
      <w:r>
        <w:rPr>
          <w:color w:val="FF0000"/>
          <w:lang w:eastAsia="zh-CN"/>
        </w:rPr>
        <w:t>投标文件第二部分</w:t>
      </w:r>
      <w:bookmarkEnd w:id="25"/>
    </w:p>
    <w:p w14:paraId="0F0EFE1D">
      <w:pPr>
        <w:pStyle w:val="3"/>
        <w:widowControl/>
        <w:jc w:val="center"/>
        <w:rPr>
          <w:rFonts w:hint="eastAsia" w:ascii="黑体" w:hAnsi="宋体" w:eastAsia="黑体" w:cs="黑体"/>
          <w:b w:val="0"/>
          <w:bCs/>
          <w:kern w:val="0"/>
          <w:sz w:val="24"/>
          <w:szCs w:val="32"/>
          <w:lang w:val="en-US"/>
        </w:rPr>
      </w:pPr>
      <w:bookmarkStart w:id="26" w:name="_Toc81899429"/>
      <w:r>
        <w:rPr>
          <w:rFonts w:hint="eastAsia" w:ascii="黑体" w:hAnsi="宋体" w:eastAsia="黑体" w:cs="黑体"/>
          <w:b w:val="0"/>
          <w:bCs/>
          <w:kern w:val="0"/>
          <w:sz w:val="24"/>
          <w:szCs w:val="32"/>
          <w:lang w:eastAsia="zh-CN"/>
        </w:rPr>
        <w:t>一、法定代表人（负责人）证明书</w:t>
      </w:r>
      <w:bookmarkEnd w:id="26"/>
    </w:p>
    <w:p w14:paraId="717E3A72">
      <w:pPr>
        <w:keepNext w:val="0"/>
        <w:keepLines w:val="0"/>
        <w:widowControl w:val="0"/>
        <w:suppressLineNumbers w:val="0"/>
        <w:spacing w:before="0" w:beforeAutospacing="0" w:after="0" w:afterAutospacing="0"/>
        <w:ind w:left="0" w:right="0"/>
        <w:jc w:val="both"/>
        <w:rPr>
          <w:sz w:val="24"/>
          <w:szCs w:val="24"/>
          <w:lang w:val="en-US"/>
        </w:rPr>
      </w:pPr>
    </w:p>
    <w:p w14:paraId="75C01CB7">
      <w:pPr>
        <w:keepNext w:val="0"/>
        <w:keepLines w:val="0"/>
        <w:widowControl w:val="0"/>
        <w:suppressLineNumbers w:val="0"/>
        <w:spacing w:before="0" w:beforeAutospacing="0" w:after="0" w:afterAutospacing="0" w:line="360" w:lineRule="auto"/>
        <w:ind w:left="0" w:right="0"/>
        <w:jc w:val="both"/>
        <w:rPr>
          <w:szCs w:val="21"/>
          <w:lang w:val="en-US"/>
        </w:rPr>
      </w:pPr>
      <w:r>
        <w:rPr>
          <w:rFonts w:hint="default" w:ascii="Times New Roman" w:hAnsi="Times New Roman" w:eastAsia="宋体" w:cs="Times New Roman"/>
          <w:color w:val="FF0000"/>
          <w:kern w:val="2"/>
          <w:sz w:val="21"/>
          <w:szCs w:val="21"/>
          <w:lang w:val="en-US" w:eastAsia="zh-CN" w:bidi="ar"/>
        </w:rPr>
        <w:t xml:space="preserve"> </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同志，现任我单位</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职务</w:t>
      </w:r>
      <w:r>
        <w:rPr>
          <w:rFonts w:hint="eastAsia" w:ascii="Times New Roman" w:hAnsi="Times New Roman" w:eastAsia="宋体" w:cs="宋体"/>
          <w:kern w:val="2"/>
          <w:sz w:val="21"/>
          <w:szCs w:val="21"/>
          <w:lang w:val="en-US" w:eastAsia="zh-CN" w:bidi="ar"/>
        </w:rPr>
        <w:t>，为法定代表人（负责人），特此证明。</w:t>
      </w:r>
    </w:p>
    <w:p w14:paraId="4A80852A">
      <w:pPr>
        <w:keepNext w:val="0"/>
        <w:keepLines w:val="0"/>
        <w:widowControl w:val="0"/>
        <w:suppressLineNumbers w:val="0"/>
        <w:spacing w:before="0" w:beforeAutospacing="0" w:after="0" w:afterAutospacing="0" w:line="360" w:lineRule="auto"/>
        <w:ind w:left="0" w:right="0"/>
        <w:jc w:val="both"/>
        <w:rPr>
          <w:szCs w:val="21"/>
          <w:lang w:val="en-US"/>
        </w:rPr>
      </w:pPr>
    </w:p>
    <w:p w14:paraId="7ABA6ADC">
      <w:pPr>
        <w:keepNext w:val="0"/>
        <w:keepLines w:val="0"/>
        <w:widowControl w:val="0"/>
        <w:suppressLineNumbers w:val="0"/>
        <w:spacing w:before="0" w:beforeAutospacing="0" w:after="0" w:afterAutospacing="0" w:line="360" w:lineRule="auto"/>
        <w:ind w:left="0" w:right="0"/>
        <w:jc w:val="both"/>
        <w:rPr>
          <w:szCs w:val="21"/>
          <w:lang w:val="en-US"/>
        </w:rPr>
      </w:pPr>
      <w:r>
        <w:rPr>
          <w:rFonts w:hint="eastAsia" w:ascii="Times New Roman" w:hAnsi="Times New Roman" w:eastAsia="宋体" w:cs="宋体"/>
          <w:kern w:val="2"/>
          <w:sz w:val="21"/>
          <w:szCs w:val="21"/>
          <w:lang w:val="en-US" w:eastAsia="zh-CN" w:bidi="ar"/>
        </w:rPr>
        <w:t>说明：</w:t>
      </w:r>
      <w:r>
        <w:rPr>
          <w:rFonts w:hint="default" w:ascii="Times New Roman" w:hAnsi="Times New Roman" w:eastAsia="宋体" w:cs="Times New Roman"/>
          <w:kern w:val="2"/>
          <w:sz w:val="21"/>
          <w:szCs w:val="21"/>
          <w:lang w:val="en-US" w:eastAsia="zh-CN" w:bidi="ar"/>
        </w:rPr>
        <w:t>1</w:t>
      </w:r>
      <w:r>
        <w:rPr>
          <w:rFonts w:hint="eastAsia" w:ascii="Times New Roman" w:hAnsi="Times New Roman" w:eastAsia="宋体" w:cs="宋体"/>
          <w:kern w:val="2"/>
          <w:sz w:val="21"/>
          <w:szCs w:val="21"/>
          <w:lang w:val="en-US" w:eastAsia="zh-CN" w:bidi="ar"/>
        </w:rPr>
        <w:t>、法定代表人为企业事业单位、国家机关、社会团体的主要行政负责人。</w:t>
      </w:r>
    </w:p>
    <w:p w14:paraId="3E925318">
      <w:pPr>
        <w:keepNext w:val="0"/>
        <w:keepLines w:val="0"/>
        <w:widowControl w:val="0"/>
        <w:suppressLineNumbers w:val="0"/>
        <w:spacing w:before="0" w:beforeAutospacing="0" w:after="0" w:afterAutospacing="0"/>
        <w:ind w:left="0" w:right="0"/>
        <w:jc w:val="both"/>
        <w:rPr>
          <w:szCs w:val="21"/>
          <w:lang w:val="en-US"/>
        </w:rPr>
      </w:pPr>
      <w:r>
        <w:rPr>
          <w:rFonts w:hint="default" w:ascii="Times New Roman" w:hAnsi="Times New Roman" w:eastAsia="宋体" w:cs="Times New Roman"/>
          <w:kern w:val="2"/>
          <w:sz w:val="21"/>
          <w:szCs w:val="21"/>
          <w:lang w:val="en-US" w:eastAsia="zh-CN" w:bidi="ar"/>
        </w:rPr>
        <w:t xml:space="preserve">      2</w:t>
      </w:r>
      <w:r>
        <w:rPr>
          <w:rFonts w:hint="eastAsia" w:ascii="Times New Roman" w:hAnsi="Times New Roman" w:eastAsia="宋体" w:cs="宋体"/>
          <w:kern w:val="2"/>
          <w:sz w:val="21"/>
          <w:szCs w:val="21"/>
          <w:lang w:val="en-US" w:eastAsia="zh-CN" w:bidi="ar"/>
        </w:rPr>
        <w:t>、内容必须填写真实、清楚，涂改无效，不得转让、买卖。</w:t>
      </w:r>
    </w:p>
    <w:p w14:paraId="0847D928">
      <w:pPr>
        <w:keepNext w:val="0"/>
        <w:keepLines w:val="0"/>
        <w:widowControl w:val="0"/>
        <w:suppressLineNumbers w:val="0"/>
        <w:spacing w:before="0" w:beforeAutospacing="0" w:after="0" w:afterAutospacing="0" w:line="360" w:lineRule="auto"/>
        <w:ind w:left="0" w:right="0"/>
        <w:jc w:val="both"/>
        <w:rPr>
          <w:b/>
          <w:bCs w:val="0"/>
          <w:color w:val="FF0000"/>
          <w:szCs w:val="21"/>
          <w:lang w:val="en-US"/>
        </w:rPr>
      </w:pPr>
      <w:r>
        <w:rPr>
          <w:rFonts w:hint="eastAsia" w:ascii="Times New Roman" w:hAnsi="Times New Roman" w:eastAsia="宋体" w:cs="宋体"/>
          <w:b/>
          <w:bCs w:val="0"/>
          <w:color w:val="FF0000"/>
          <w:kern w:val="2"/>
          <w:sz w:val="21"/>
          <w:szCs w:val="21"/>
          <w:lang w:val="en-US" w:eastAsia="zh-CN" w:bidi="ar"/>
        </w:rPr>
        <w:t>附：</w:t>
      </w:r>
      <w:r>
        <w:rPr>
          <w:rFonts w:hint="default" w:ascii="Times New Roman" w:hAnsi="Times New Roman" w:eastAsia="宋体" w:cs="Times New Roman"/>
          <w:b/>
          <w:bCs w:val="0"/>
          <w:color w:val="FF0000"/>
          <w:kern w:val="2"/>
          <w:sz w:val="21"/>
          <w:szCs w:val="21"/>
          <w:lang w:val="en-US" w:eastAsia="zh-CN" w:bidi="ar"/>
        </w:rPr>
        <w:t xml:space="preserve"> </w:t>
      </w:r>
      <w:r>
        <w:rPr>
          <w:rFonts w:hint="eastAsia" w:ascii="Times New Roman" w:hAnsi="Times New Roman" w:eastAsia="宋体" w:cs="宋体"/>
          <w:b/>
          <w:bCs w:val="0"/>
          <w:color w:val="FF0000"/>
          <w:kern w:val="2"/>
          <w:sz w:val="21"/>
          <w:szCs w:val="21"/>
          <w:lang w:val="en-US" w:eastAsia="zh-CN" w:bidi="ar"/>
        </w:rPr>
        <w:t>请提供法定代表人身份证复印件（正反两面）。</w:t>
      </w:r>
    </w:p>
    <w:p w14:paraId="69E575F7">
      <w:pPr>
        <w:keepNext w:val="0"/>
        <w:keepLines w:val="0"/>
        <w:widowControl w:val="0"/>
        <w:suppressLineNumbers w:val="0"/>
        <w:spacing w:before="0" w:beforeAutospacing="0" w:after="0" w:afterAutospacing="0"/>
        <w:ind w:left="0" w:right="0"/>
        <w:jc w:val="both"/>
        <w:rPr>
          <w:b/>
          <w:sz w:val="24"/>
          <w:szCs w:val="24"/>
          <w:lang w:val="en-US"/>
        </w:rPr>
      </w:pPr>
    </w:p>
    <w:p w14:paraId="077A193F">
      <w:pPr>
        <w:pStyle w:val="3"/>
        <w:widowControl/>
        <w:spacing w:before="120" w:beforeAutospacing="0" w:after="120" w:afterAutospacing="0"/>
        <w:ind w:left="0" w:right="0"/>
        <w:jc w:val="center"/>
        <w:rPr>
          <w:rFonts w:hint="eastAsia" w:ascii="黑体" w:hAnsi="宋体" w:eastAsia="黑体" w:cs="黑体"/>
          <w:b w:val="0"/>
          <w:bCs/>
          <w:kern w:val="0"/>
          <w:sz w:val="24"/>
          <w:szCs w:val="32"/>
          <w:lang w:val="en-US"/>
        </w:rPr>
      </w:pPr>
      <w:bookmarkStart w:id="27" w:name="_Toc81899430"/>
      <w:r>
        <w:rPr>
          <w:rFonts w:hint="eastAsia" w:ascii="黑体" w:hAnsi="宋体" w:eastAsia="黑体" w:cs="黑体"/>
          <w:b w:val="0"/>
          <w:bCs/>
          <w:kern w:val="0"/>
          <w:sz w:val="24"/>
          <w:szCs w:val="32"/>
          <w:lang w:eastAsia="zh-CN"/>
        </w:rPr>
        <w:t>二、投标文件签署授权委托书</w:t>
      </w:r>
      <w:bookmarkEnd w:id="27"/>
    </w:p>
    <w:p w14:paraId="2A6979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szCs w:val="21"/>
          <w:lang w:val="en-US"/>
        </w:rPr>
      </w:pPr>
      <w:r>
        <w:rPr>
          <w:rFonts w:hint="eastAsia" w:ascii="Times New Roman" w:hAnsi="Times New Roman" w:eastAsia="宋体" w:cs="宋体"/>
          <w:kern w:val="2"/>
          <w:sz w:val="21"/>
          <w:szCs w:val="21"/>
          <w:lang w:val="en-US" w:eastAsia="zh-CN" w:bidi="ar"/>
        </w:rPr>
        <w:t>本授权委托书声明</w:t>
      </w:r>
      <w:r>
        <w:rPr>
          <w:rFonts w:hint="eastAsia" w:ascii="Times New Roman" w:hAnsi="Times New Roman" w:eastAsia="宋体" w:cs="宋体"/>
          <w:color w:val="FF0000"/>
          <w:kern w:val="2"/>
          <w:sz w:val="21"/>
          <w:szCs w:val="21"/>
          <w:lang w:val="en-US" w:eastAsia="zh-CN" w:bidi="ar"/>
        </w:rPr>
        <w:t>：我</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（姓名）系</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（投标人名称）</w:t>
      </w:r>
      <w:r>
        <w:rPr>
          <w:rFonts w:hint="eastAsia" w:ascii="Times New Roman" w:hAnsi="Times New Roman" w:eastAsia="宋体" w:cs="宋体"/>
          <w:kern w:val="2"/>
          <w:sz w:val="21"/>
          <w:szCs w:val="21"/>
          <w:lang w:val="en-US" w:eastAsia="zh-CN" w:bidi="ar"/>
        </w:rPr>
        <w:t>的法定代表人（负责人），现授权委托</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（姓名）</w:t>
      </w:r>
      <w:r>
        <w:rPr>
          <w:rFonts w:hint="eastAsia" w:ascii="Times New Roman" w:hAnsi="Times New Roman" w:eastAsia="宋体" w:cs="宋体"/>
          <w:kern w:val="2"/>
          <w:sz w:val="21"/>
          <w:szCs w:val="21"/>
          <w:lang w:val="en-US" w:eastAsia="zh-CN" w:bidi="ar"/>
        </w:rPr>
        <w:t>为我单位签署本项目已递交的投标文件的法定代表人（负责人）的授权委托代理人，代理人全权代表我所签署的本项目已递交的投标文件内容我均承认。</w:t>
      </w:r>
    </w:p>
    <w:p w14:paraId="5D188E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540" w:leftChars="257" w:right="0"/>
        <w:jc w:val="both"/>
        <w:textAlignment w:val="auto"/>
        <w:rPr>
          <w:szCs w:val="21"/>
          <w:lang w:val="en-US"/>
        </w:rPr>
      </w:pPr>
      <w:r>
        <w:rPr>
          <w:rFonts w:hint="eastAsia" w:ascii="Times New Roman" w:hAnsi="Times New Roman" w:eastAsia="宋体" w:cs="宋体"/>
          <w:kern w:val="2"/>
          <w:sz w:val="21"/>
          <w:szCs w:val="21"/>
          <w:lang w:val="en-US" w:eastAsia="zh-CN" w:bidi="ar"/>
        </w:rPr>
        <w:t>代理人无转委托权，特此委托。</w:t>
      </w:r>
    </w:p>
    <w:p w14:paraId="62EC7C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540" w:leftChars="257" w:right="0"/>
        <w:jc w:val="both"/>
        <w:textAlignment w:val="auto"/>
        <w:rPr>
          <w:color w:val="FF0000"/>
          <w:szCs w:val="21"/>
          <w:u w:val="single"/>
          <w:lang w:val="en-US"/>
        </w:rPr>
      </w:pPr>
      <w:r>
        <w:rPr>
          <w:rFonts w:hint="eastAsia" w:ascii="宋体" w:hAnsi="宋体" w:eastAsia="宋体" w:cs="宋体"/>
          <w:color w:val="FF0000"/>
          <w:kern w:val="2"/>
          <w:sz w:val="21"/>
          <w:szCs w:val="21"/>
          <w:lang w:val="en-US" w:eastAsia="zh-CN" w:bidi="ar"/>
        </w:rPr>
        <w:t>代理人</w:t>
      </w:r>
      <w:r>
        <w:rPr>
          <w:rFonts w:hint="eastAsia" w:ascii="Times New Roman" w:hAnsi="Times New Roman" w:eastAsia="宋体" w:cs="宋体"/>
          <w:color w:val="FF0000"/>
          <w:kern w:val="2"/>
          <w:sz w:val="21"/>
          <w:szCs w:val="21"/>
          <w:lang w:val="en-US" w:eastAsia="zh-CN" w:bidi="ar"/>
        </w:rPr>
        <w:t>：</w:t>
      </w:r>
      <w:r>
        <w:rPr>
          <w:rFonts w:hint="default" w:ascii="Times New Roman" w:hAnsi="Times New Roman" w:eastAsia="宋体" w:cs="Times New Roman"/>
          <w:color w:val="FF0000"/>
          <w:kern w:val="2"/>
          <w:sz w:val="21"/>
          <w:szCs w:val="21"/>
          <w:u w:val="single"/>
          <w:lang w:val="en-US" w:eastAsia="zh-CN" w:bidi="ar"/>
        </w:rPr>
        <w:t xml:space="preserve">             </w:t>
      </w:r>
    </w:p>
    <w:p w14:paraId="4D504F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540" w:leftChars="257" w:right="0"/>
        <w:jc w:val="both"/>
        <w:textAlignment w:val="auto"/>
        <w:rPr>
          <w:color w:val="FF0000"/>
          <w:szCs w:val="21"/>
          <w:lang w:val="en-US"/>
        </w:rPr>
      </w:pPr>
      <w:r>
        <w:rPr>
          <w:rFonts w:hint="eastAsia" w:ascii="Times New Roman" w:hAnsi="Times New Roman" w:eastAsia="宋体" w:cs="宋体"/>
          <w:color w:val="FF0000"/>
          <w:kern w:val="2"/>
          <w:sz w:val="21"/>
          <w:szCs w:val="21"/>
          <w:lang w:val="en-US" w:eastAsia="zh-CN" w:bidi="ar"/>
        </w:rPr>
        <w:t>联系电话：</w:t>
      </w:r>
      <w:r>
        <w:rPr>
          <w:rFonts w:hint="default" w:ascii="Times New Roman" w:hAnsi="Times New Roman" w:eastAsia="宋体" w:cs="Times New Roman"/>
          <w:color w:val="FF0000"/>
          <w:kern w:val="2"/>
          <w:sz w:val="21"/>
          <w:szCs w:val="21"/>
          <w:u w:val="single"/>
          <w:lang w:val="en-US" w:eastAsia="zh-CN" w:bidi="ar"/>
        </w:rPr>
        <w:t xml:space="preserve">            </w:t>
      </w:r>
      <w:r>
        <w:rPr>
          <w:rFonts w:hint="default" w:ascii="Times New Roman" w:hAnsi="Times New Roman" w:eastAsia="宋体" w:cs="Times New Roman"/>
          <w:color w:val="FF0000"/>
          <w:kern w:val="2"/>
          <w:sz w:val="21"/>
          <w:szCs w:val="21"/>
          <w:lang w:val="en-US" w:eastAsia="zh-CN" w:bidi="ar"/>
        </w:rPr>
        <w:t xml:space="preserve">  </w:t>
      </w:r>
      <w:r>
        <w:rPr>
          <w:rFonts w:hint="eastAsia" w:ascii="Times New Roman" w:hAnsi="Times New Roman" w:eastAsia="宋体" w:cs="宋体"/>
          <w:color w:val="FF0000"/>
          <w:kern w:val="2"/>
          <w:sz w:val="21"/>
          <w:szCs w:val="21"/>
          <w:lang w:val="en-US" w:eastAsia="zh-CN" w:bidi="ar"/>
        </w:rPr>
        <w:t>手机：</w:t>
      </w:r>
      <w:r>
        <w:rPr>
          <w:rFonts w:hint="default" w:ascii="Times New Roman" w:hAnsi="Times New Roman" w:eastAsia="宋体" w:cs="Times New Roman"/>
          <w:color w:val="FF0000"/>
          <w:kern w:val="2"/>
          <w:sz w:val="21"/>
          <w:szCs w:val="21"/>
          <w:u w:val="single"/>
          <w:lang w:val="en-US" w:eastAsia="zh-CN" w:bidi="ar"/>
        </w:rPr>
        <w:t xml:space="preserve">                   </w:t>
      </w:r>
    </w:p>
    <w:p w14:paraId="02B5CE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540" w:leftChars="257" w:right="0"/>
        <w:jc w:val="both"/>
        <w:textAlignment w:val="auto"/>
        <w:rPr>
          <w:color w:val="FF0000"/>
          <w:szCs w:val="21"/>
          <w:u w:val="single"/>
          <w:lang w:val="en-US"/>
        </w:rPr>
      </w:pPr>
      <w:r>
        <w:rPr>
          <w:rFonts w:hint="eastAsia" w:ascii="宋体" w:hAnsi="宋体" w:eastAsia="宋体" w:cs="宋体"/>
          <w:color w:val="FF0000"/>
          <w:kern w:val="2"/>
          <w:sz w:val="21"/>
          <w:szCs w:val="21"/>
          <w:lang w:val="en-US" w:eastAsia="zh-CN" w:bidi="ar"/>
        </w:rPr>
        <w:t>身份证</w:t>
      </w:r>
      <w:r>
        <w:rPr>
          <w:rFonts w:hint="eastAsia" w:ascii="Times New Roman" w:hAnsi="Times New Roman" w:eastAsia="宋体" w:cs="宋体"/>
          <w:color w:val="FF0000"/>
          <w:kern w:val="2"/>
          <w:sz w:val="21"/>
          <w:szCs w:val="21"/>
          <w:lang w:val="en-US" w:eastAsia="zh-CN" w:bidi="ar"/>
        </w:rPr>
        <w:t>号码：</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职务：</w:t>
      </w:r>
      <w:r>
        <w:rPr>
          <w:rFonts w:hint="default" w:ascii="Times New Roman" w:hAnsi="Times New Roman" w:eastAsia="宋体" w:cs="Times New Roman"/>
          <w:color w:val="FF0000"/>
          <w:kern w:val="2"/>
          <w:sz w:val="21"/>
          <w:szCs w:val="21"/>
          <w:u w:val="single"/>
          <w:lang w:val="en-US" w:eastAsia="zh-CN" w:bidi="ar"/>
        </w:rPr>
        <w:t xml:space="preserve">       </w:t>
      </w:r>
    </w:p>
    <w:p w14:paraId="14510E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540" w:leftChars="257" w:right="0"/>
        <w:jc w:val="both"/>
        <w:textAlignment w:val="auto"/>
        <w:rPr>
          <w:rFonts w:hint="eastAsia" w:ascii="Times New Roman" w:hAnsi="Times New Roman" w:eastAsia="宋体" w:cs="宋体"/>
          <w:color w:val="FF0000"/>
          <w:kern w:val="2"/>
          <w:sz w:val="21"/>
          <w:szCs w:val="21"/>
          <w:lang w:val="en-US" w:eastAsia="zh-CN" w:bidi="ar"/>
        </w:rPr>
      </w:pPr>
      <w:r>
        <w:rPr>
          <w:rFonts w:hint="eastAsia" w:ascii="Times New Roman" w:hAnsi="Times New Roman" w:eastAsia="宋体" w:cs="宋体"/>
          <w:color w:val="FF0000"/>
          <w:kern w:val="2"/>
          <w:sz w:val="21"/>
          <w:szCs w:val="21"/>
          <w:lang w:val="en-US" w:eastAsia="zh-CN" w:bidi="ar"/>
        </w:rPr>
        <w:t>授权委托日期：</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年</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月</w:t>
      </w:r>
      <w:r>
        <w:rPr>
          <w:rFonts w:hint="default" w:ascii="Times New Roman" w:hAnsi="Times New Roman" w:eastAsia="宋体" w:cs="Times New Roman"/>
          <w:color w:val="FF0000"/>
          <w:kern w:val="2"/>
          <w:sz w:val="21"/>
          <w:szCs w:val="21"/>
          <w:lang w:val="en-US" w:eastAsia="zh-CN" w:bidi="ar"/>
        </w:rPr>
        <w:t xml:space="preserve"> </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日</w:t>
      </w:r>
    </w:p>
    <w:p w14:paraId="0B91E45E">
      <w:pPr>
        <w:keepNext w:val="0"/>
        <w:keepLines w:val="0"/>
        <w:pageBreakBefore w:val="0"/>
        <w:widowControl w:val="0"/>
        <w:kinsoku/>
        <w:wordWrap/>
        <w:overflowPunct/>
        <w:topLinePunct w:val="0"/>
        <w:autoSpaceDE/>
        <w:autoSpaceDN/>
        <w:bidi w:val="0"/>
        <w:adjustRightInd/>
        <w:snapToGrid/>
        <w:spacing w:line="240" w:lineRule="auto"/>
        <w:ind w:right="240" w:firstLine="645"/>
        <w:jc w:val="right"/>
        <w:textAlignment w:val="auto"/>
        <w:rPr>
          <w:rFonts w:hint="eastAsia" w:ascii="宋体" w:hAnsi="宋体" w:eastAsia="宋体" w:cs="宋体"/>
          <w:kern w:val="2"/>
          <w:sz w:val="21"/>
          <w:szCs w:val="21"/>
          <w:lang w:val="en-US" w:eastAsia="zh-CN" w:bidi="ar"/>
        </w:rPr>
      </w:pPr>
    </w:p>
    <w:p w14:paraId="3A60EE0E">
      <w:pPr>
        <w:keepNext w:val="0"/>
        <w:keepLines w:val="0"/>
        <w:pageBreakBefore w:val="0"/>
        <w:widowControl w:val="0"/>
        <w:kinsoku/>
        <w:wordWrap/>
        <w:overflowPunct/>
        <w:topLinePunct w:val="0"/>
        <w:autoSpaceDE/>
        <w:autoSpaceDN/>
        <w:bidi w:val="0"/>
        <w:adjustRightInd/>
        <w:snapToGrid/>
        <w:spacing w:line="240" w:lineRule="auto"/>
        <w:ind w:right="240" w:firstLine="645"/>
        <w:jc w:val="right"/>
        <w:textAlignment w:val="auto"/>
        <w:rPr>
          <w:rFonts w:hint="eastAsia" w:ascii="宋体" w:hAnsi="宋体" w:eastAsia="宋体" w:cs="宋体"/>
          <w:sz w:val="24"/>
          <w:szCs w:val="28"/>
        </w:rPr>
      </w:pPr>
      <w:r>
        <w:rPr>
          <w:rFonts w:hint="eastAsia" w:ascii="宋体" w:hAnsi="宋体" w:eastAsia="宋体" w:cs="宋体"/>
          <w:kern w:val="2"/>
          <w:sz w:val="21"/>
          <w:szCs w:val="21"/>
          <w:lang w:val="en-US" w:eastAsia="zh-CN" w:bidi="ar"/>
        </w:rPr>
        <w:t xml:space="preserve">公司名称：  </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  （盖章）  </w:t>
      </w:r>
    </w:p>
    <w:p w14:paraId="04B6F1A2">
      <w:pPr>
        <w:ind w:left="540" w:leftChars="257"/>
        <w:jc w:val="right"/>
        <w:rPr>
          <w:rFonts w:hint="eastAsia" w:ascii="Times New Roman" w:hAnsi="Times New Roman" w:eastAsia="宋体" w:cs="宋体"/>
          <w:color w:val="FF0000"/>
          <w:kern w:val="2"/>
          <w:sz w:val="21"/>
          <w:szCs w:val="21"/>
          <w:lang w:val="en-US" w:eastAsia="zh-CN" w:bidi="ar"/>
        </w:rPr>
      </w:pPr>
      <w:r>
        <w:rPr>
          <w:rFonts w:hint="eastAsia" w:ascii="宋体" w:hAnsi="宋体" w:eastAsia="宋体" w:cs="宋体"/>
          <w:sz w:val="24"/>
          <w:szCs w:val="28"/>
        </w:rPr>
        <w:t xml:space="preserve"> </w:t>
      </w:r>
      <w:r>
        <w:rPr>
          <w:rFonts w:hint="eastAsia" w:ascii="宋体" w:hAnsi="宋体" w:eastAsia="宋体" w:cs="宋体"/>
          <w:sz w:val="21"/>
          <w:szCs w:val="21"/>
        </w:rPr>
        <w:t>法定代表人：</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none"/>
        </w:rPr>
        <w:t xml:space="preserve"> （签字或签章）</w:t>
      </w:r>
    </w:p>
    <w:p w14:paraId="6A08F9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szCs w:val="21"/>
          <w:lang w:val="en-US"/>
        </w:rPr>
      </w:pPr>
      <w:r>
        <w:rPr>
          <w:rFonts w:hint="eastAsia" w:ascii="Times New Roman" w:hAnsi="Times New Roman" w:eastAsia="宋体" w:cs="宋体"/>
          <w:kern w:val="2"/>
          <w:sz w:val="21"/>
          <w:szCs w:val="21"/>
          <w:lang w:val="en-US" w:eastAsia="zh-CN" w:bidi="ar"/>
        </w:rPr>
        <w:t>说明：投标文件及相关的澄清文件由法定代表人亲自签署的无需填写本委托书。</w:t>
      </w:r>
    </w:p>
    <w:p w14:paraId="18F9BC9E">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FF0000"/>
          <w:kern w:val="2"/>
          <w:sz w:val="21"/>
          <w:szCs w:val="21"/>
          <w:highlight w:val="yellow"/>
          <w:lang w:val="en-US" w:eastAsia="zh-CN" w:bidi="ar"/>
        </w:rPr>
      </w:pP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highlight w:val="yellow"/>
          <w:lang w:val="en-US" w:eastAsia="zh-CN" w:bidi="ar"/>
        </w:rPr>
        <w:t xml:space="preserve">  </w:t>
      </w:r>
      <w:r>
        <w:rPr>
          <w:rFonts w:hint="eastAsia" w:ascii="宋体" w:hAnsi="宋体" w:eastAsia="宋体" w:cs="宋体"/>
          <w:b/>
          <w:bCs w:val="0"/>
          <w:color w:val="FF0000"/>
          <w:kern w:val="2"/>
          <w:sz w:val="21"/>
          <w:szCs w:val="21"/>
          <w:highlight w:val="yellow"/>
          <w:lang w:val="en-US" w:eastAsia="zh-CN" w:bidi="ar"/>
        </w:rPr>
        <w:t>附： 请提供1、授权委托代理人身份证复印件（正反两面）。</w:t>
      </w:r>
    </w:p>
    <w:p w14:paraId="4C2ED047">
      <w:pPr>
        <w:keepNext w:val="0"/>
        <w:keepLines w:val="0"/>
        <w:widowControl w:val="0"/>
        <w:suppressLineNumbers w:val="0"/>
        <w:spacing w:before="0" w:beforeAutospacing="0" w:after="0" w:afterAutospacing="0"/>
        <w:ind w:left="0" w:right="0" w:firstLine="1687" w:firstLineChars="800"/>
        <w:jc w:val="both"/>
        <w:rPr>
          <w:rFonts w:hint="eastAsia" w:ascii="宋体" w:hAnsi="宋体" w:eastAsia="宋体" w:cs="宋体"/>
          <w:b/>
          <w:bCs w:val="0"/>
          <w:color w:val="FF0000"/>
          <w:kern w:val="2"/>
          <w:sz w:val="21"/>
          <w:szCs w:val="21"/>
          <w:highlight w:val="yellow"/>
          <w:lang w:val="en-US" w:eastAsia="zh-CN" w:bidi="ar"/>
        </w:rPr>
      </w:pPr>
      <w:r>
        <w:rPr>
          <w:rFonts w:hint="eastAsia" w:ascii="宋体" w:hAnsi="宋体" w:eastAsia="宋体" w:cs="宋体"/>
          <w:b/>
          <w:bCs w:val="0"/>
          <w:color w:val="FF0000"/>
          <w:kern w:val="2"/>
          <w:sz w:val="21"/>
          <w:szCs w:val="21"/>
          <w:highlight w:val="yellow"/>
          <w:lang w:val="en-US" w:eastAsia="zh-CN" w:bidi="ar"/>
        </w:rPr>
        <w:t>2、授权委托代理人近一个月在投标单位缴纳社保证明材料复印件。</w:t>
      </w:r>
    </w:p>
    <w:p w14:paraId="5827F0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jc w:val="both"/>
        <w:textAlignment w:val="auto"/>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t>（</w:t>
      </w:r>
      <w:r>
        <w:rPr>
          <w:rFonts w:hint="eastAsia" w:ascii="宋体" w:hAnsi="宋体" w:eastAsia="宋体" w:cs="宋体"/>
          <w:b w:val="0"/>
          <w:bCs/>
          <w:color w:val="000000" w:themeColor="text1"/>
          <w:kern w:val="0"/>
          <w:sz w:val="21"/>
          <w:szCs w:val="21"/>
          <w:highlight w:val="none"/>
          <w14:textFill>
            <w14:solidFill>
              <w14:schemeClr w14:val="tx1"/>
            </w14:solidFill>
          </w14:textFill>
        </w:rPr>
        <w:t>社保</w:t>
      </w:r>
      <w:r>
        <w:rPr>
          <w:rFonts w:hint="eastAsia" w:ascii="宋体" w:hAnsi="宋体" w:eastAsia="宋体" w:cs="宋体"/>
          <w:b w:val="0"/>
          <w:bCs/>
          <w:color w:val="000000" w:themeColor="text1"/>
          <w:sz w:val="21"/>
          <w:szCs w:val="21"/>
          <w:highlight w:val="none"/>
          <w14:textFill>
            <w14:solidFill>
              <w14:schemeClr w14:val="tx1"/>
            </w14:solidFill>
          </w14:textFill>
        </w:rPr>
        <w:t>证明资料可为社保收缴部门盖章证明资料、社保窗口打印资料或含网址栏的社保官网截图，代缴或补缴无效。如开标日上一个月的社保材料因社保部门原因暂时无法取得，则可以往前顺延一个月。</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p>
    <w:p w14:paraId="58AA885E">
      <w:pPr>
        <w:keepNext w:val="0"/>
        <w:keepLines w:val="0"/>
        <w:widowControl w:val="0"/>
        <w:suppressLineNumbers w:val="0"/>
        <w:spacing w:before="0" w:beforeAutospacing="0" w:after="0" w:afterAutospacing="0"/>
        <w:ind w:left="0" w:right="0"/>
        <w:jc w:val="both"/>
        <w:rPr>
          <w:b/>
          <w:bCs w:val="0"/>
          <w:color w:val="FF0000"/>
          <w:szCs w:val="21"/>
          <w:lang w:val="en-US"/>
        </w:rPr>
      </w:pPr>
    </w:p>
    <w:p w14:paraId="3970C559">
      <w:pPr>
        <w:keepNext w:val="0"/>
        <w:keepLines w:val="0"/>
        <w:widowControl w:val="0"/>
        <w:suppressLineNumbers w:val="0"/>
        <w:spacing w:before="0" w:beforeAutospacing="0" w:after="0" w:afterAutospacing="0"/>
        <w:ind w:left="0" w:right="0"/>
        <w:jc w:val="left"/>
        <w:rPr>
          <w:rFonts w:hint="eastAsia" w:ascii="Times New Roman" w:hAnsi="Times New Roman" w:eastAsia="宋体" w:cs="宋体"/>
          <w:b/>
          <w:bCs w:val="0"/>
          <w:kern w:val="2"/>
          <w:sz w:val="32"/>
          <w:szCs w:val="32"/>
          <w:lang w:val="en-US" w:eastAsia="zh-CN" w:bidi="ar"/>
        </w:rPr>
      </w:pPr>
      <w:r>
        <w:rPr>
          <w:rFonts w:hint="eastAsia" w:ascii="Times New Roman" w:hAnsi="Times New Roman" w:eastAsia="宋体" w:cs="宋体"/>
          <w:b/>
          <w:bCs w:val="0"/>
          <w:kern w:val="2"/>
          <w:sz w:val="32"/>
          <w:szCs w:val="32"/>
          <w:lang w:val="en-US" w:eastAsia="zh-CN" w:bidi="ar"/>
        </w:rPr>
        <w:t>其它内容格式自定：</w:t>
      </w:r>
    </w:p>
    <w:p w14:paraId="292584CC">
      <w:pPr>
        <w:pStyle w:val="3"/>
        <w:numPr>
          <w:ilvl w:val="0"/>
          <w:numId w:val="0"/>
        </w:numPr>
        <w:ind w:leftChars="0"/>
        <w:jc w:val="center"/>
        <w:rPr>
          <w:rFonts w:hint="eastAsia" w:ascii="黑体" w:eastAsia="黑体"/>
          <w:b w:val="0"/>
          <w:sz w:val="24"/>
          <w:szCs w:val="24"/>
          <w:lang w:eastAsia="zh-CN"/>
        </w:rPr>
      </w:pPr>
      <w:bookmarkStart w:id="28" w:name="_Toc81899431"/>
      <w:r>
        <w:rPr>
          <w:rFonts w:hint="eastAsia" w:ascii="黑体" w:eastAsia="黑体"/>
          <w:b w:val="0"/>
          <w:sz w:val="24"/>
          <w:szCs w:val="24"/>
          <w:lang w:val="en-US" w:eastAsia="zh-CN"/>
        </w:rPr>
        <w:t>三、</w:t>
      </w:r>
      <w:bookmarkEnd w:id="28"/>
      <w:r>
        <w:rPr>
          <w:rFonts w:hint="eastAsia" w:ascii="黑体" w:eastAsia="黑体"/>
          <w:b w:val="0"/>
          <w:sz w:val="24"/>
          <w:szCs w:val="24"/>
          <w:lang w:eastAsia="zh-CN"/>
        </w:rPr>
        <w:t>实施方案</w:t>
      </w:r>
    </w:p>
    <w:p w14:paraId="0B479ECE">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中</w:t>
      </w:r>
      <w:r>
        <w:rPr>
          <w:rFonts w:hint="eastAsia" w:ascii="Times New Roman" w:hAnsi="Times New Roman" w:eastAsia="宋体" w:cs="Times New Roman"/>
          <w:b/>
          <w:bCs/>
          <w:color w:val="FF0000"/>
          <w:sz w:val="24"/>
          <w:szCs w:val="24"/>
        </w:rPr>
        <w:t>关于“</w:t>
      </w:r>
      <w:r>
        <w:rPr>
          <w:rFonts w:hint="eastAsia" w:ascii="Times New Roman" w:hAnsi="Times New Roman" w:eastAsia="宋体" w:cs="Times New Roman"/>
          <w:b/>
          <w:bCs/>
          <w:color w:val="FF0000"/>
          <w:sz w:val="24"/>
          <w:szCs w:val="24"/>
          <w:lang w:eastAsia="zh-CN"/>
        </w:rPr>
        <w:t>实施方案</w:t>
      </w:r>
      <w:r>
        <w:rPr>
          <w:rFonts w:hint="eastAsia" w:ascii="Times New Roman" w:hAnsi="Times New Roman" w:eastAsia="宋体" w:cs="Times New Roman"/>
          <w:b/>
          <w:bCs/>
          <w:color w:val="FF0000"/>
          <w:sz w:val="24"/>
          <w:szCs w:val="24"/>
        </w:rPr>
        <w:t xml:space="preserve"> ”</w:t>
      </w:r>
      <w:r>
        <w:rPr>
          <w:rFonts w:ascii="Times New Roman" w:hAnsi="Times New Roman" w:eastAsia="宋体" w:cs="Times New Roman"/>
          <w:b/>
          <w:bCs/>
          <w:color w:val="FF0000"/>
          <w:sz w:val="24"/>
          <w:szCs w:val="24"/>
        </w:rPr>
        <w:t>的要求</w:t>
      </w:r>
      <w:r>
        <w:rPr>
          <w:rFonts w:hint="eastAsia" w:ascii="Times New Roman" w:hAnsi="Times New Roman" w:eastAsia="宋体" w:cs="Times New Roman"/>
          <w:b/>
          <w:bCs/>
          <w:color w:val="FF0000"/>
          <w:sz w:val="24"/>
          <w:szCs w:val="24"/>
        </w:rPr>
        <w:t>提供相关的文件。）</w:t>
      </w:r>
    </w:p>
    <w:p w14:paraId="4A03D341">
      <w:pPr>
        <w:pStyle w:val="3"/>
        <w:numPr>
          <w:ilvl w:val="0"/>
          <w:numId w:val="0"/>
        </w:numPr>
        <w:ind w:leftChars="0"/>
        <w:jc w:val="center"/>
        <w:rPr>
          <w:rFonts w:hint="eastAsia" w:ascii="黑体" w:eastAsia="黑体"/>
          <w:b w:val="0"/>
          <w:sz w:val="24"/>
          <w:szCs w:val="24"/>
        </w:rPr>
      </w:pPr>
      <w:bookmarkStart w:id="29" w:name="_Toc81899432"/>
      <w:r>
        <w:rPr>
          <w:rFonts w:hint="eastAsia" w:ascii="黑体" w:eastAsia="黑体"/>
          <w:b w:val="0"/>
          <w:sz w:val="24"/>
          <w:szCs w:val="24"/>
          <w:lang w:val="en-US" w:eastAsia="zh-CN"/>
        </w:rPr>
        <w:t>四、</w:t>
      </w:r>
      <w:r>
        <w:rPr>
          <w:rFonts w:hint="eastAsia" w:ascii="黑体" w:eastAsia="黑体"/>
          <w:b w:val="0"/>
          <w:sz w:val="24"/>
          <w:szCs w:val="24"/>
        </w:rPr>
        <w:t>项目重点难点分析、应对措施及相关的合理化建议</w:t>
      </w:r>
      <w:bookmarkEnd w:id="29"/>
    </w:p>
    <w:p w14:paraId="6575B777">
      <w:pPr>
        <w:pStyle w:val="3"/>
        <w:numPr>
          <w:ilvl w:val="0"/>
          <w:numId w:val="0"/>
        </w:numPr>
        <w:ind w:leftChars="0"/>
        <w:jc w:val="both"/>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文件“关键信息”的“评标信息”中关于“项目重点难点分析、应对措施及相关的合理化建议”</w:t>
      </w:r>
      <w:r>
        <w:rPr>
          <w:rFonts w:ascii="Times New Roman" w:hAnsi="Times New Roman" w:eastAsia="宋体" w:cs="Times New Roman"/>
          <w:b/>
          <w:bCs/>
          <w:color w:val="FF0000"/>
          <w:sz w:val="24"/>
          <w:szCs w:val="24"/>
        </w:rPr>
        <w:t>的要求</w:t>
      </w:r>
      <w:r>
        <w:rPr>
          <w:rFonts w:hint="eastAsia" w:ascii="Times New Roman" w:hAnsi="Times New Roman" w:eastAsia="宋体" w:cs="Times New Roman"/>
          <w:b/>
          <w:bCs/>
          <w:color w:val="FF0000"/>
          <w:sz w:val="24"/>
          <w:szCs w:val="24"/>
        </w:rPr>
        <w:t>提供相关的文件。）</w:t>
      </w:r>
    </w:p>
    <w:p w14:paraId="4EF1C9BB">
      <w:pPr>
        <w:pStyle w:val="3"/>
        <w:numPr>
          <w:ilvl w:val="0"/>
          <w:numId w:val="0"/>
        </w:numPr>
        <w:ind w:leftChars="0"/>
        <w:jc w:val="center"/>
        <w:rPr>
          <w:rFonts w:hint="eastAsia" w:ascii="黑体" w:eastAsia="黑体"/>
          <w:b w:val="0"/>
          <w:sz w:val="24"/>
          <w:szCs w:val="24"/>
        </w:rPr>
      </w:pPr>
      <w:bookmarkStart w:id="30" w:name="_Toc81899433"/>
      <w:r>
        <w:rPr>
          <w:rFonts w:hint="eastAsia" w:ascii="黑体" w:eastAsia="黑体"/>
          <w:b w:val="0"/>
          <w:sz w:val="24"/>
          <w:szCs w:val="24"/>
          <w:lang w:val="en-US" w:eastAsia="zh-CN"/>
        </w:rPr>
        <w:t>五、</w:t>
      </w:r>
      <w:bookmarkEnd w:id="30"/>
      <w:r>
        <w:rPr>
          <w:rFonts w:ascii="宋体" w:hAnsi="宋体" w:eastAsia="宋体" w:cs="宋体"/>
          <w:sz w:val="24"/>
          <w:szCs w:val="24"/>
        </w:rPr>
        <w:t>质量（完成时间、安全、环保）保障措施及方案</w:t>
      </w:r>
    </w:p>
    <w:p w14:paraId="0CC82811">
      <w:pPr>
        <w:pStyle w:val="3"/>
        <w:numPr>
          <w:ilvl w:val="0"/>
          <w:numId w:val="0"/>
        </w:numPr>
        <w:ind w:leftChars="0"/>
        <w:jc w:val="center"/>
        <w:rPr>
          <w:rFonts w:hint="eastAsia" w:ascii="Times New Roman" w:hAnsi="Times New Roman" w:eastAsia="宋体" w:cs="Times New Roman"/>
          <w:b/>
          <w:bCs/>
          <w:color w:val="FF0000"/>
          <w:sz w:val="24"/>
          <w:szCs w:val="24"/>
        </w:rPr>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中</w:t>
      </w:r>
      <w:r>
        <w:rPr>
          <w:rFonts w:hint="eastAsia" w:ascii="Times New Roman" w:hAnsi="Times New Roman" w:cs="Times New Roman"/>
          <w:b/>
          <w:bCs/>
          <w:color w:val="FF0000"/>
          <w:sz w:val="24"/>
          <w:szCs w:val="24"/>
          <w:lang w:eastAsia="zh-CN"/>
        </w:rPr>
        <w:t>“</w:t>
      </w:r>
      <w:r>
        <w:rPr>
          <w:rFonts w:hint="eastAsia" w:ascii="Times New Roman" w:hAnsi="Times New Roman" w:eastAsia="宋体" w:cs="Times New Roman"/>
          <w:b/>
          <w:bCs/>
          <w:color w:val="FF0000"/>
          <w:sz w:val="24"/>
          <w:szCs w:val="24"/>
        </w:rPr>
        <w:t>质量（完成时间、安全、环保）保障措施及方案</w:t>
      </w:r>
      <w:r>
        <w:rPr>
          <w:rFonts w:hint="eastAsia" w:ascii="Times New Roman" w:hAnsi="Times New Roman" w:eastAsia="宋体" w:cs="Times New Roman"/>
          <w:b/>
          <w:bCs/>
          <w:color w:val="FF0000"/>
          <w:sz w:val="24"/>
          <w:szCs w:val="24"/>
          <w:lang w:eastAsia="zh-CN"/>
        </w:rPr>
        <w:t>”</w:t>
      </w:r>
      <w:r>
        <w:rPr>
          <w:rFonts w:hint="eastAsia" w:ascii="Times New Roman" w:hAnsi="Times New Roman" w:eastAsia="宋体" w:cs="Times New Roman"/>
          <w:b/>
          <w:bCs/>
          <w:color w:val="FF0000"/>
          <w:sz w:val="24"/>
          <w:szCs w:val="24"/>
        </w:rPr>
        <w:t>的要求提供相关的文件。）</w:t>
      </w:r>
    </w:p>
    <w:p w14:paraId="2DA561ED">
      <w:pPr>
        <w:rPr>
          <w:rFonts w:hint="eastAsia" w:ascii="Times New Roman" w:hAnsi="Times New Roman" w:eastAsia="宋体" w:cs="Times New Roman"/>
          <w:b/>
          <w:bCs/>
          <w:color w:val="FF0000"/>
          <w:sz w:val="24"/>
          <w:szCs w:val="24"/>
        </w:rPr>
      </w:pPr>
    </w:p>
    <w:p w14:paraId="5FB3242F">
      <w:pPr>
        <w:pStyle w:val="3"/>
        <w:numPr>
          <w:ilvl w:val="0"/>
          <w:numId w:val="0"/>
        </w:numPr>
        <w:ind w:leftChars="0"/>
        <w:jc w:val="center"/>
        <w:rPr>
          <w:rFonts w:hint="eastAsia" w:ascii="黑体" w:eastAsia="黑体"/>
          <w:b w:val="0"/>
          <w:sz w:val="24"/>
          <w:szCs w:val="24"/>
        </w:rPr>
      </w:pPr>
      <w:bookmarkStart w:id="31" w:name="_Toc81899434"/>
      <w:r>
        <w:rPr>
          <w:rFonts w:hint="eastAsia" w:ascii="黑体" w:eastAsia="黑体"/>
          <w:b w:val="0"/>
          <w:sz w:val="24"/>
          <w:szCs w:val="24"/>
          <w:lang w:val="en-US" w:eastAsia="zh-CN"/>
        </w:rPr>
        <w:t>六、</w:t>
      </w:r>
      <w:bookmarkEnd w:id="31"/>
      <w:r>
        <w:rPr>
          <w:rFonts w:ascii="宋体" w:hAnsi="宋体" w:eastAsia="宋体" w:cs="宋体"/>
          <w:sz w:val="24"/>
          <w:szCs w:val="24"/>
        </w:rPr>
        <w:t>拟安排的项目负责人情况（仅限一人</w:t>
      </w:r>
      <w:r>
        <w:rPr>
          <w:rFonts w:hint="eastAsia" w:ascii="宋体" w:hAnsi="宋体" w:eastAsia="宋体" w:cs="宋体"/>
          <w:sz w:val="24"/>
          <w:szCs w:val="24"/>
          <w:lang w:eastAsia="zh-CN"/>
        </w:rPr>
        <w:t>）</w:t>
      </w:r>
    </w:p>
    <w:p w14:paraId="6425B43B">
      <w:pPr>
        <w:pStyle w:val="3"/>
        <w:numPr>
          <w:ilvl w:val="0"/>
          <w:numId w:val="0"/>
        </w:numPr>
        <w:ind w:leftChars="0"/>
        <w:jc w:val="both"/>
        <w:rPr>
          <w:rFonts w:hint="eastAsia" w:ascii="Times New Roman" w:hAnsi="Times New Roman" w:eastAsia="宋体" w:cs="Times New Roman"/>
          <w:b/>
          <w:bCs/>
          <w:color w:val="FF0000"/>
          <w:sz w:val="24"/>
          <w:szCs w:val="24"/>
        </w:rPr>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文件“关键信息”的“评标信息”中</w:t>
      </w:r>
      <w:r>
        <w:rPr>
          <w:rFonts w:hint="eastAsia" w:ascii="Times New Roman" w:hAnsi="Times New Roman" w:eastAsia="宋体" w:cs="Times New Roman"/>
          <w:b/>
          <w:bCs/>
          <w:color w:val="FF0000"/>
          <w:sz w:val="24"/>
          <w:szCs w:val="24"/>
          <w:lang w:eastAsia="zh-CN"/>
        </w:rPr>
        <w:t>“</w:t>
      </w:r>
      <w:r>
        <w:rPr>
          <w:rFonts w:ascii="宋体" w:hAnsi="宋体" w:eastAsia="宋体" w:cs="宋体"/>
          <w:color w:val="FF0000"/>
          <w:sz w:val="24"/>
          <w:szCs w:val="24"/>
        </w:rPr>
        <w:t>拟安排的项目负责人情况（仅限一人</w:t>
      </w:r>
      <w:r>
        <w:rPr>
          <w:rFonts w:hint="eastAsia" w:ascii="Times New Roman" w:hAnsi="Times New Roman" w:eastAsia="宋体" w:cs="Times New Roman"/>
          <w:b/>
          <w:bCs/>
          <w:color w:val="FF0000"/>
          <w:sz w:val="24"/>
          <w:szCs w:val="24"/>
          <w:lang w:eastAsia="zh-CN"/>
        </w:rPr>
        <w:t>”</w:t>
      </w:r>
      <w:r>
        <w:rPr>
          <w:rFonts w:hint="eastAsia" w:ascii="Times New Roman" w:hAnsi="Times New Roman" w:eastAsia="宋体" w:cs="Times New Roman"/>
          <w:b/>
          <w:bCs/>
          <w:color w:val="FF0000"/>
          <w:sz w:val="24"/>
          <w:szCs w:val="24"/>
        </w:rPr>
        <w:t>的要求提供相关的文件。）</w:t>
      </w:r>
    </w:p>
    <w:p w14:paraId="141984DE">
      <w:pPr>
        <w:rPr>
          <w:ins w:id="167" w:author="韩丹" w:date="2026-05-19T16:50:01Z"/>
          <w:rFonts w:hint="eastAsia" w:ascii="Times New Roman" w:hAnsi="Times New Roman" w:eastAsia="宋体" w:cs="Times New Roman"/>
          <w:b/>
          <w:bCs/>
          <w:color w:val="FF0000"/>
          <w:sz w:val="24"/>
          <w:szCs w:val="24"/>
        </w:rPr>
      </w:pPr>
    </w:p>
    <w:p w14:paraId="6A0A95BF">
      <w:pPr>
        <w:rPr>
          <w:rFonts w:hint="eastAsia" w:ascii="Times New Roman" w:hAnsi="Times New Roman" w:eastAsia="宋体" w:cs="Times New Roman"/>
          <w:b/>
          <w:bCs/>
          <w:color w:val="FF0000"/>
          <w:sz w:val="24"/>
          <w:szCs w:val="24"/>
        </w:rPr>
      </w:pPr>
    </w:p>
    <w:p w14:paraId="185E2FB4">
      <w:pPr>
        <w:pStyle w:val="3"/>
        <w:numPr>
          <w:ilvl w:val="0"/>
          <w:numId w:val="12"/>
        </w:numPr>
        <w:ind w:leftChars="0"/>
        <w:jc w:val="center"/>
        <w:rPr>
          <w:rFonts w:ascii="宋体" w:hAnsi="宋体" w:eastAsia="宋体" w:cs="宋体"/>
          <w:sz w:val="24"/>
          <w:szCs w:val="24"/>
        </w:rPr>
      </w:pPr>
      <w:r>
        <w:rPr>
          <w:rFonts w:ascii="宋体" w:hAnsi="宋体" w:eastAsia="宋体" w:cs="宋体"/>
          <w:sz w:val="24"/>
          <w:szCs w:val="24"/>
        </w:rPr>
        <w:t>拟安排的项目主要团队成员（主要技术人员）情况（项目负责人除外） </w:t>
      </w:r>
    </w:p>
    <w:p w14:paraId="2D54913A">
      <w:pPr>
        <w:pStyle w:val="3"/>
        <w:numPr>
          <w:ilvl w:val="0"/>
          <w:numId w:val="0"/>
        </w:numPr>
        <w:ind w:leftChars="0"/>
        <w:jc w:val="center"/>
        <w:rPr>
          <w:rFonts w:hint="eastAsia" w:ascii="Times New Roman" w:hAnsi="Times New Roman" w:eastAsia="宋体" w:cs="Times New Roman"/>
          <w:b/>
          <w:bCs/>
          <w:color w:val="FF0000"/>
          <w:sz w:val="24"/>
          <w:szCs w:val="24"/>
          <w:lang w:eastAsia="zh-CN"/>
        </w:rPr>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中</w:t>
      </w:r>
      <w:r>
        <w:rPr>
          <w:rFonts w:hint="eastAsia" w:ascii="Times New Roman" w:hAnsi="Times New Roman" w:eastAsia="宋体" w:cs="Times New Roman"/>
          <w:b/>
          <w:bCs/>
          <w:color w:val="FF0000"/>
          <w:sz w:val="24"/>
          <w:szCs w:val="24"/>
          <w:lang w:eastAsia="zh-CN"/>
        </w:rPr>
        <w:t>“</w:t>
      </w:r>
      <w:r>
        <w:rPr>
          <w:rFonts w:ascii="宋体" w:hAnsi="宋体" w:eastAsia="宋体" w:cs="宋体"/>
          <w:color w:val="FF0000"/>
          <w:sz w:val="24"/>
          <w:szCs w:val="24"/>
        </w:rPr>
        <w:t>拟安排的项目主要团队成员（主要技术人员）情况（项目负责人除外） </w:t>
      </w:r>
      <w:r>
        <w:rPr>
          <w:rFonts w:hint="eastAsia" w:ascii="Times New Roman" w:hAnsi="Times New Roman" w:eastAsia="宋体" w:cs="Times New Roman"/>
          <w:b/>
          <w:bCs/>
          <w:color w:val="FF0000"/>
          <w:sz w:val="24"/>
          <w:szCs w:val="24"/>
          <w:lang w:eastAsia="zh-CN"/>
        </w:rPr>
        <w:t>”的要求提供相关的文件。）</w:t>
      </w:r>
    </w:p>
    <w:p w14:paraId="1B741855">
      <w:pPr>
        <w:numPr>
          <w:ilvl w:val="0"/>
          <w:numId w:val="0"/>
        </w:numPr>
        <w:ind w:leftChars="0"/>
      </w:pPr>
    </w:p>
    <w:p w14:paraId="7E1F1717">
      <w:pPr>
        <w:pStyle w:val="3"/>
        <w:numPr>
          <w:ilvl w:val="0"/>
          <w:numId w:val="13"/>
        </w:numPr>
        <w:jc w:val="center"/>
        <w:rPr>
          <w:rFonts w:hint="eastAsia" w:ascii="黑体" w:eastAsia="黑体"/>
          <w:b w:val="0"/>
          <w:sz w:val="24"/>
          <w:szCs w:val="24"/>
        </w:rPr>
      </w:pPr>
      <w:bookmarkStart w:id="32" w:name="_Toc81899436"/>
      <w:r>
        <w:rPr>
          <w:rFonts w:ascii="宋体" w:hAnsi="宋体" w:eastAsia="宋体" w:cs="宋体"/>
          <w:sz w:val="24"/>
          <w:szCs w:val="24"/>
        </w:rPr>
        <w:t>投标人通过相关认证情况   </w:t>
      </w:r>
    </w:p>
    <w:p w14:paraId="49D22675">
      <w:pPr>
        <w:pStyle w:val="3"/>
        <w:numPr>
          <w:ilvl w:val="0"/>
          <w:numId w:val="0"/>
        </w:numPr>
        <w:ind w:leftChars="0"/>
        <w:jc w:val="center"/>
        <w:rPr>
          <w:rFonts w:hint="eastAsia" w:ascii="Times New Roman" w:hAnsi="Times New Roman" w:eastAsia="宋体" w:cs="Times New Roman"/>
          <w:b/>
          <w:bCs/>
          <w:color w:val="FF0000"/>
          <w:sz w:val="24"/>
          <w:szCs w:val="24"/>
          <w:lang w:eastAsia="zh-CN"/>
        </w:rPr>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中</w:t>
      </w:r>
      <w:r>
        <w:rPr>
          <w:rFonts w:hint="eastAsia" w:ascii="Times New Roman" w:hAnsi="Times New Roman" w:eastAsia="宋体" w:cs="Times New Roman"/>
          <w:b/>
          <w:bCs/>
          <w:color w:val="FF0000"/>
          <w:sz w:val="24"/>
          <w:szCs w:val="24"/>
          <w:lang w:eastAsia="zh-CN"/>
        </w:rPr>
        <w:t>“</w:t>
      </w:r>
      <w:r>
        <w:rPr>
          <w:rFonts w:ascii="宋体" w:hAnsi="宋体" w:eastAsia="宋体" w:cs="宋体"/>
          <w:color w:val="FF0000"/>
          <w:sz w:val="24"/>
          <w:szCs w:val="24"/>
        </w:rPr>
        <w:t>投标人通过相关认证情况</w:t>
      </w:r>
      <w:r>
        <w:rPr>
          <w:rFonts w:hint="eastAsia" w:ascii="Times New Roman" w:hAnsi="Times New Roman" w:eastAsia="宋体" w:cs="Times New Roman"/>
          <w:b/>
          <w:bCs/>
          <w:color w:val="FF0000"/>
          <w:sz w:val="24"/>
          <w:szCs w:val="24"/>
          <w:lang w:eastAsia="zh-CN"/>
        </w:rPr>
        <w:t>”的要求提供相关的文件。）</w:t>
      </w:r>
    </w:p>
    <w:p w14:paraId="43BFED1F">
      <w:pPr>
        <w:rPr>
          <w:rFonts w:hint="eastAsia"/>
        </w:rPr>
      </w:pPr>
    </w:p>
    <w:p w14:paraId="2ACCCFD7">
      <w:pPr>
        <w:pStyle w:val="3"/>
        <w:numPr>
          <w:ilvl w:val="0"/>
          <w:numId w:val="13"/>
        </w:numPr>
        <w:jc w:val="center"/>
        <w:rPr>
          <w:rFonts w:hint="eastAsia" w:ascii="黑体" w:eastAsia="黑体"/>
          <w:b w:val="0"/>
          <w:sz w:val="24"/>
          <w:szCs w:val="24"/>
        </w:rPr>
      </w:pPr>
      <w:r>
        <w:rPr>
          <w:rFonts w:hint="eastAsia" w:ascii="黑体" w:eastAsia="黑体"/>
          <w:b w:val="0"/>
          <w:sz w:val="24"/>
          <w:szCs w:val="24"/>
          <w:lang w:val="en-US" w:eastAsia="zh-CN"/>
        </w:rPr>
        <w:t>投标人同类项目业绩情况</w:t>
      </w:r>
    </w:p>
    <w:p w14:paraId="38124610">
      <w:pPr>
        <w:pStyle w:val="3"/>
        <w:numPr>
          <w:ilvl w:val="0"/>
          <w:numId w:val="0"/>
        </w:numPr>
        <w:ind w:leftChars="0"/>
        <w:jc w:val="center"/>
        <w:rPr>
          <w:rFonts w:hint="eastAsia" w:ascii="Times New Roman" w:hAnsi="Times New Roman" w:eastAsia="宋体" w:cs="Times New Roman"/>
          <w:b/>
          <w:bCs/>
          <w:color w:val="FF0000"/>
          <w:sz w:val="24"/>
          <w:szCs w:val="24"/>
          <w:lang w:eastAsia="zh-CN"/>
        </w:rPr>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中</w:t>
      </w:r>
      <w:r>
        <w:rPr>
          <w:rFonts w:hint="eastAsia" w:ascii="Times New Roman" w:hAnsi="Times New Roman" w:eastAsia="宋体" w:cs="Times New Roman"/>
          <w:b/>
          <w:bCs/>
          <w:color w:val="FF0000"/>
          <w:sz w:val="24"/>
          <w:szCs w:val="24"/>
          <w:lang w:eastAsia="zh-CN"/>
        </w:rPr>
        <w:t>“</w:t>
      </w:r>
      <w:r>
        <w:rPr>
          <w:rFonts w:hint="eastAsia" w:ascii="Times New Roman" w:hAnsi="Times New Roman" w:cs="Times New Roman"/>
          <w:b/>
          <w:bCs/>
          <w:color w:val="FF0000"/>
          <w:sz w:val="24"/>
          <w:szCs w:val="24"/>
          <w:lang w:val="en-US" w:eastAsia="zh-CN"/>
        </w:rPr>
        <w:t>投标人同类项目业绩情况</w:t>
      </w:r>
      <w:r>
        <w:rPr>
          <w:rFonts w:hint="eastAsia" w:ascii="Times New Roman" w:hAnsi="Times New Roman" w:eastAsia="宋体" w:cs="Times New Roman"/>
          <w:b/>
          <w:bCs/>
          <w:color w:val="FF0000"/>
          <w:sz w:val="24"/>
          <w:szCs w:val="24"/>
          <w:lang w:eastAsia="zh-CN"/>
        </w:rPr>
        <w:t>”的要求提供相关的文件。）</w:t>
      </w:r>
    </w:p>
    <w:p w14:paraId="3F75BCFA">
      <w:pPr>
        <w:rPr>
          <w:rFonts w:hint="eastAsia"/>
        </w:rPr>
      </w:pPr>
    </w:p>
    <w:p w14:paraId="34D5DE5C">
      <w:pPr>
        <w:pStyle w:val="3"/>
        <w:numPr>
          <w:ilvl w:val="0"/>
          <w:numId w:val="13"/>
        </w:numPr>
        <w:jc w:val="center"/>
        <w:rPr>
          <w:rFonts w:hint="eastAsia" w:ascii="黑体" w:eastAsia="黑体"/>
          <w:b w:val="0"/>
          <w:sz w:val="24"/>
          <w:szCs w:val="24"/>
        </w:rPr>
      </w:pPr>
      <w:r>
        <w:rPr>
          <w:rFonts w:ascii="宋体" w:hAnsi="宋体" w:eastAsia="宋体" w:cs="宋体"/>
          <w:sz w:val="24"/>
          <w:szCs w:val="24"/>
        </w:rPr>
        <w:t>服务响应时间</w:t>
      </w:r>
    </w:p>
    <w:p w14:paraId="444248B1">
      <w:pPr>
        <w:pStyle w:val="3"/>
        <w:numPr>
          <w:ilvl w:val="0"/>
          <w:numId w:val="0"/>
        </w:numPr>
        <w:jc w:val="both"/>
        <w:rPr>
          <w:rFonts w:hint="eastAsia" w:ascii="Times New Roman" w:hAnsi="Times New Roman" w:eastAsia="宋体" w:cs="Times New Roman"/>
          <w:b/>
          <w:bCs/>
          <w:color w:val="FF0000"/>
          <w:sz w:val="24"/>
          <w:szCs w:val="24"/>
          <w:lang w:eastAsia="zh-CN"/>
        </w:rPr>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sz w:val="24"/>
          <w:szCs w:val="24"/>
        </w:rPr>
        <w:t>”中</w:t>
      </w:r>
      <w:r>
        <w:rPr>
          <w:rFonts w:hint="eastAsia" w:ascii="Times New Roman" w:hAnsi="Times New Roman" w:eastAsia="宋体" w:cs="Times New Roman"/>
          <w:b/>
          <w:bCs/>
          <w:color w:val="FF0000"/>
          <w:sz w:val="24"/>
          <w:szCs w:val="24"/>
          <w:lang w:eastAsia="zh-CN"/>
        </w:rPr>
        <w:t>“</w:t>
      </w:r>
      <w:r>
        <w:rPr>
          <w:rFonts w:ascii="宋体" w:hAnsi="宋体" w:eastAsia="宋体" w:cs="宋体"/>
          <w:sz w:val="24"/>
          <w:szCs w:val="24"/>
        </w:rPr>
        <w:t>服务响应时间</w:t>
      </w:r>
      <w:r>
        <w:rPr>
          <w:rFonts w:hint="eastAsia" w:ascii="Times New Roman" w:hAnsi="Times New Roman" w:eastAsia="宋体" w:cs="Times New Roman"/>
          <w:b/>
          <w:bCs/>
          <w:color w:val="FF0000"/>
          <w:sz w:val="24"/>
          <w:szCs w:val="24"/>
          <w:lang w:eastAsia="zh-CN"/>
        </w:rPr>
        <w:t>”的要求提供相关的文件。）</w:t>
      </w:r>
    </w:p>
    <w:p w14:paraId="0FBBD1F0">
      <w:pPr>
        <w:rPr>
          <w:rFonts w:hint="eastAsia"/>
          <w:lang w:eastAsia="zh-CN"/>
        </w:rPr>
      </w:pPr>
    </w:p>
    <w:bookmarkEnd w:id="32"/>
    <w:p w14:paraId="24495A46">
      <w:pPr>
        <w:numPr>
          <w:ilvl w:val="0"/>
          <w:numId w:val="0"/>
        </w:numPr>
      </w:pPr>
    </w:p>
    <w:p w14:paraId="237836E9">
      <w:pPr>
        <w:keepNext/>
        <w:keepLines/>
        <w:numPr>
          <w:ilvl w:val="0"/>
          <w:numId w:val="0"/>
        </w:numPr>
        <w:spacing w:before="260" w:after="260"/>
        <w:ind w:leftChars="0"/>
        <w:jc w:val="both"/>
        <w:outlineLvl w:val="2"/>
        <w:rPr>
          <w:rFonts w:hint="eastAsia" w:ascii="等线" w:hAnsi="等线" w:eastAsia="宋体" w:cs="Times New Roman"/>
          <w:b/>
          <w:bCs/>
          <w:sz w:val="32"/>
          <w:szCs w:val="32"/>
        </w:rPr>
      </w:pPr>
    </w:p>
    <w:p w14:paraId="27B23CD2">
      <w:pPr>
        <w:keepNext/>
        <w:keepLines/>
        <w:numPr>
          <w:ilvl w:val="0"/>
          <w:numId w:val="14"/>
        </w:numPr>
        <w:adjustRightInd w:val="0"/>
        <w:spacing w:before="260" w:after="260"/>
        <w:jc w:val="center"/>
        <w:textAlignment w:val="baseline"/>
        <w:outlineLvl w:val="1"/>
        <w:rPr>
          <w:rFonts w:hint="eastAsia" w:ascii="宋体" w:hAnsi="宋体" w:eastAsia="宋体" w:cs="Times New Roman"/>
          <w:b/>
          <w:bCs/>
          <w:sz w:val="24"/>
          <w:szCs w:val="20"/>
        </w:rPr>
      </w:pPr>
      <w:r>
        <w:rPr>
          <w:rFonts w:ascii="Times New Roman" w:hAnsi="Times New Roman" w:eastAsia="宋体" w:cs="Times New Roman"/>
          <w:b/>
          <w:bCs/>
          <w:kern w:val="0"/>
          <w:sz w:val="24"/>
          <w:szCs w:val="24"/>
          <w:lang w:val="zh-CN" w:eastAsia="zh-CN"/>
        </w:rPr>
        <w:br w:type="page"/>
      </w:r>
      <w:r>
        <w:rPr>
          <w:rFonts w:hint="eastAsia" w:ascii="宋体" w:hAnsi="宋体" w:eastAsia="宋体" w:cs="Times New Roman"/>
          <w:b/>
          <w:bCs/>
          <w:sz w:val="24"/>
          <w:szCs w:val="20"/>
        </w:rPr>
        <w:t xml:space="preserve"> 合同及履约情况反馈表格式</w:t>
      </w:r>
    </w:p>
    <w:p w14:paraId="42175148">
      <w:pPr>
        <w:keepNext/>
        <w:keepLines/>
        <w:spacing w:before="260" w:after="260"/>
        <w:jc w:val="center"/>
        <w:outlineLvl w:val="2"/>
        <w:rPr>
          <w:rFonts w:hint="eastAsia" w:ascii="宋体" w:hAnsi="宋体" w:eastAsia="宋体" w:cs="宋体"/>
          <w:b/>
          <w:bCs w:val="0"/>
          <w:kern w:val="0"/>
          <w:sz w:val="24"/>
          <w:szCs w:val="24"/>
        </w:rPr>
      </w:pPr>
      <w:r>
        <w:rPr>
          <w:rFonts w:hint="eastAsia" w:ascii="宋体" w:hAnsi="宋体" w:eastAsia="宋体" w:cs="宋体"/>
          <w:b/>
          <w:bCs w:val="0"/>
          <w:kern w:val="0"/>
          <w:sz w:val="24"/>
          <w:szCs w:val="24"/>
          <w:lang w:val="en-US" w:eastAsia="zh-CN"/>
        </w:rPr>
        <w:t>一、</w:t>
      </w:r>
      <w:r>
        <w:rPr>
          <w:rFonts w:hint="eastAsia" w:ascii="宋体" w:hAnsi="宋体" w:eastAsia="宋体" w:cs="宋体"/>
          <w:b/>
          <w:bCs w:val="0"/>
          <w:kern w:val="0"/>
          <w:sz w:val="24"/>
          <w:szCs w:val="24"/>
        </w:rPr>
        <w:t>合同条款及格式</w:t>
      </w:r>
    </w:p>
    <w:p w14:paraId="1501FE14">
      <w:pPr>
        <w:jc w:val="center"/>
        <w:outlineLvl w:val="0"/>
        <w:rPr>
          <w:rFonts w:hint="eastAsia" w:ascii="宋体" w:hAnsi="宋体" w:eastAsia="宋体" w:cs="宋体"/>
        </w:rPr>
      </w:pPr>
      <w:r>
        <w:rPr>
          <w:rFonts w:hint="eastAsia" w:ascii="宋体" w:hAnsi="宋体" w:eastAsia="宋体" w:cs="宋体"/>
          <w:b/>
          <w:sz w:val="24"/>
        </w:rPr>
        <w:t>（仅供参考，具体以项目需求及采购结果为准）</w:t>
      </w:r>
    </w:p>
    <w:p w14:paraId="2D3D3967">
      <w:pPr>
        <w:rPr>
          <w:rFonts w:hint="eastAsia" w:ascii="宋体" w:hAnsi="宋体" w:eastAsia="宋体" w:cs="宋体"/>
          <w:b/>
          <w:bCs/>
          <w:szCs w:val="21"/>
        </w:rPr>
      </w:pPr>
    </w:p>
    <w:p w14:paraId="4029E6B9">
      <w:pPr>
        <w:rPr>
          <w:rFonts w:hint="eastAsia" w:ascii="宋体" w:hAnsi="宋体" w:eastAsia="宋体" w:cs="宋体"/>
          <w:b/>
          <w:bCs/>
          <w:szCs w:val="21"/>
        </w:rPr>
      </w:pPr>
      <w:r>
        <w:rPr>
          <w:rFonts w:hint="eastAsia" w:ascii="宋体" w:hAnsi="宋体" w:eastAsia="宋体" w:cs="宋体"/>
          <w:b/>
          <w:bCs/>
          <w:szCs w:val="21"/>
        </w:rPr>
        <w:t>甲方：</w:t>
      </w:r>
    </w:p>
    <w:p w14:paraId="1B294438">
      <w:pPr>
        <w:rPr>
          <w:rFonts w:hint="eastAsia" w:ascii="宋体" w:hAnsi="宋体" w:eastAsia="宋体" w:cs="宋体"/>
          <w:szCs w:val="21"/>
        </w:rPr>
      </w:pPr>
      <w:r>
        <w:rPr>
          <w:rFonts w:hint="eastAsia" w:ascii="宋体" w:hAnsi="宋体" w:eastAsia="宋体" w:cs="宋体"/>
          <w:szCs w:val="21"/>
        </w:rPr>
        <w:t>地址：</w:t>
      </w:r>
    </w:p>
    <w:p w14:paraId="51B5C527">
      <w:pPr>
        <w:rPr>
          <w:rFonts w:hint="eastAsia" w:ascii="宋体" w:hAnsi="宋体" w:eastAsia="宋体" w:cs="宋体"/>
          <w:szCs w:val="21"/>
        </w:rPr>
      </w:pPr>
      <w:r>
        <w:rPr>
          <w:rFonts w:hint="eastAsia" w:ascii="宋体" w:hAnsi="宋体" w:eastAsia="宋体" w:cs="宋体"/>
          <w:szCs w:val="21"/>
        </w:rPr>
        <w:t xml:space="preserve">联系人：                          </w:t>
      </w:r>
    </w:p>
    <w:p w14:paraId="3086DE78">
      <w:pPr>
        <w:rPr>
          <w:rFonts w:hint="eastAsia" w:ascii="宋体" w:hAnsi="宋体" w:eastAsia="宋体" w:cs="宋体"/>
          <w:b/>
          <w:bCs/>
          <w:szCs w:val="21"/>
        </w:rPr>
      </w:pPr>
      <w:r>
        <w:rPr>
          <w:rFonts w:hint="eastAsia" w:ascii="宋体" w:hAnsi="宋体" w:eastAsia="宋体" w:cs="宋体"/>
          <w:szCs w:val="21"/>
        </w:rPr>
        <w:t>联系电话：</w:t>
      </w:r>
    </w:p>
    <w:p w14:paraId="586390BE">
      <w:pPr>
        <w:rPr>
          <w:rFonts w:hint="eastAsia" w:ascii="宋体" w:hAnsi="宋体" w:eastAsia="宋体" w:cs="宋体"/>
          <w:b/>
          <w:bCs/>
          <w:szCs w:val="21"/>
        </w:rPr>
      </w:pPr>
      <w:r>
        <w:rPr>
          <w:rFonts w:hint="eastAsia" w:ascii="宋体" w:hAnsi="宋体" w:eastAsia="宋体" w:cs="宋体"/>
          <w:b/>
          <w:bCs/>
          <w:szCs w:val="21"/>
        </w:rPr>
        <w:t xml:space="preserve">   </w:t>
      </w:r>
    </w:p>
    <w:p w14:paraId="66E62123">
      <w:pPr>
        <w:rPr>
          <w:rFonts w:hint="eastAsia" w:ascii="宋体" w:hAnsi="宋体" w:eastAsia="宋体" w:cs="宋体"/>
          <w:b/>
          <w:bCs/>
          <w:szCs w:val="21"/>
        </w:rPr>
      </w:pPr>
      <w:r>
        <w:rPr>
          <w:rFonts w:hint="eastAsia" w:ascii="宋体" w:hAnsi="宋体" w:eastAsia="宋体" w:cs="宋体"/>
          <w:b/>
          <w:bCs/>
          <w:szCs w:val="21"/>
        </w:rPr>
        <w:t>乙方：</w:t>
      </w:r>
    </w:p>
    <w:p w14:paraId="6BE908E7">
      <w:pPr>
        <w:rPr>
          <w:rFonts w:hint="eastAsia" w:ascii="宋体" w:hAnsi="宋体" w:eastAsia="宋体" w:cs="宋体"/>
          <w:szCs w:val="21"/>
        </w:rPr>
      </w:pPr>
      <w:r>
        <w:rPr>
          <w:rFonts w:hint="eastAsia" w:ascii="宋体" w:hAnsi="宋体" w:eastAsia="宋体" w:cs="宋体"/>
          <w:szCs w:val="21"/>
        </w:rPr>
        <w:t>地址：</w:t>
      </w:r>
    </w:p>
    <w:p w14:paraId="59418D8E">
      <w:pPr>
        <w:rPr>
          <w:rFonts w:hint="eastAsia" w:ascii="宋体" w:hAnsi="宋体" w:eastAsia="宋体" w:cs="宋体"/>
          <w:szCs w:val="21"/>
        </w:rPr>
      </w:pPr>
      <w:r>
        <w:rPr>
          <w:rFonts w:hint="eastAsia" w:ascii="宋体" w:hAnsi="宋体" w:eastAsia="宋体" w:cs="宋体"/>
          <w:szCs w:val="21"/>
        </w:rPr>
        <w:t xml:space="preserve">联系人：                          </w:t>
      </w:r>
    </w:p>
    <w:p w14:paraId="1710CEE0">
      <w:pPr>
        <w:rPr>
          <w:rFonts w:hint="eastAsia" w:ascii="宋体" w:hAnsi="宋体" w:eastAsia="宋体" w:cs="宋体"/>
          <w:b/>
          <w:bCs/>
          <w:szCs w:val="21"/>
        </w:rPr>
      </w:pPr>
      <w:r>
        <w:rPr>
          <w:rFonts w:hint="eastAsia" w:ascii="宋体" w:hAnsi="宋体" w:eastAsia="宋体" w:cs="宋体"/>
          <w:szCs w:val="21"/>
        </w:rPr>
        <w:t>联系电话：</w:t>
      </w:r>
    </w:p>
    <w:p w14:paraId="47410A3B">
      <w:pPr>
        <w:rPr>
          <w:rFonts w:hint="eastAsia" w:ascii="宋体" w:hAnsi="宋体" w:eastAsia="宋体" w:cs="宋体"/>
          <w:szCs w:val="21"/>
        </w:rPr>
      </w:pPr>
      <w:r>
        <w:rPr>
          <w:rFonts w:hint="eastAsia" w:ascii="宋体" w:hAnsi="宋体" w:eastAsia="宋体" w:cs="宋体"/>
          <w:b/>
          <w:bCs/>
          <w:szCs w:val="21"/>
        </w:rPr>
        <w:t xml:space="preserve">                      </w:t>
      </w:r>
    </w:p>
    <w:p w14:paraId="69CE3CBF">
      <w:pPr>
        <w:rPr>
          <w:rFonts w:hint="eastAsia" w:ascii="宋体" w:hAnsi="宋体" w:eastAsia="宋体" w:cs="宋体"/>
          <w:szCs w:val="21"/>
        </w:rPr>
      </w:pPr>
    </w:p>
    <w:p w14:paraId="0BE5511A">
      <w:pPr>
        <w:ind w:firstLine="420" w:firstLineChars="200"/>
        <w:rPr>
          <w:rFonts w:hint="eastAsia" w:ascii="宋体" w:hAnsi="宋体" w:eastAsia="宋体" w:cs="宋体"/>
          <w:szCs w:val="21"/>
        </w:rPr>
      </w:pPr>
      <w:r>
        <w:rPr>
          <w:rFonts w:hint="eastAsia" w:ascii="宋体" w:hAnsi="宋体" w:eastAsia="宋体" w:cs="宋体"/>
          <w:szCs w:val="21"/>
        </w:rPr>
        <w:t>根据***号项目结果，***单位为中标人。按照《中华人民共和国民法典》（第三编 合同）》和《深圳经济特区政府采购条例》，经深圳市（以下简称甲方）和单位（以下简称乙方）协商，就甲方委托乙方承担</w:t>
      </w:r>
      <w:r>
        <w:rPr>
          <w:rFonts w:hint="eastAsia" w:ascii="宋体" w:hAnsi="宋体" w:eastAsia="宋体" w:cs="宋体"/>
          <w:b/>
          <w:bCs/>
          <w:snapToGrid w:val="0"/>
          <w:kern w:val="0"/>
          <w:szCs w:val="21"/>
          <w:u w:val="single"/>
          <w:lang w:val="zh-CN"/>
        </w:rPr>
        <w:t xml:space="preserve">                      服务项目</w:t>
      </w:r>
      <w:r>
        <w:rPr>
          <w:rFonts w:hint="eastAsia" w:ascii="宋体" w:hAnsi="宋体" w:eastAsia="宋体" w:cs="宋体"/>
          <w:szCs w:val="21"/>
        </w:rPr>
        <w:t>，达成以下合同条款：</w:t>
      </w:r>
    </w:p>
    <w:p w14:paraId="1F7D10D5">
      <w:pPr>
        <w:ind w:firstLine="422" w:firstLineChars="200"/>
        <w:rPr>
          <w:rFonts w:hint="eastAsia" w:ascii="宋体" w:hAnsi="宋体" w:eastAsia="宋体" w:cs="宋体"/>
          <w:b/>
          <w:bCs/>
          <w:szCs w:val="21"/>
        </w:rPr>
      </w:pPr>
      <w:r>
        <w:rPr>
          <w:rFonts w:hint="eastAsia" w:ascii="宋体" w:hAnsi="宋体" w:eastAsia="宋体" w:cs="宋体"/>
          <w:b/>
          <w:bCs/>
          <w:szCs w:val="21"/>
        </w:rPr>
        <w:t>第一条　项目概况</w:t>
      </w:r>
    </w:p>
    <w:p w14:paraId="5ACB9C18">
      <w:pPr>
        <w:ind w:firstLine="420" w:firstLineChars="200"/>
        <w:rPr>
          <w:rFonts w:hint="eastAsia" w:ascii="宋体" w:hAnsi="宋体" w:eastAsia="宋体" w:cs="宋体"/>
          <w:szCs w:val="21"/>
        </w:rPr>
      </w:pPr>
      <w:r>
        <w:rPr>
          <w:rFonts w:hint="eastAsia" w:ascii="宋体" w:hAnsi="宋体" w:eastAsia="宋体" w:cs="宋体"/>
          <w:szCs w:val="21"/>
        </w:rPr>
        <w:t xml:space="preserve">项目名称： </w:t>
      </w:r>
    </w:p>
    <w:p w14:paraId="3D925C17">
      <w:pPr>
        <w:ind w:firstLine="420" w:firstLineChars="200"/>
        <w:rPr>
          <w:rFonts w:hint="eastAsia" w:ascii="宋体" w:hAnsi="宋体" w:eastAsia="宋体" w:cs="宋体"/>
          <w:szCs w:val="21"/>
        </w:rPr>
      </w:pPr>
      <w:r>
        <w:rPr>
          <w:rFonts w:hint="eastAsia" w:ascii="宋体" w:hAnsi="宋体" w:eastAsia="宋体" w:cs="宋体"/>
          <w:szCs w:val="21"/>
        </w:rPr>
        <w:t xml:space="preserve">项目内容： </w:t>
      </w:r>
    </w:p>
    <w:p w14:paraId="4BB9D0DA">
      <w:pPr>
        <w:ind w:firstLine="420" w:firstLineChars="200"/>
        <w:rPr>
          <w:rFonts w:hint="eastAsia" w:ascii="宋体" w:hAnsi="宋体" w:eastAsia="宋体" w:cs="宋体"/>
          <w:szCs w:val="21"/>
        </w:rPr>
      </w:pPr>
      <w:r>
        <w:rPr>
          <w:rFonts w:hint="eastAsia" w:ascii="宋体" w:hAnsi="宋体" w:eastAsia="宋体" w:cs="宋体"/>
          <w:szCs w:val="21"/>
        </w:rPr>
        <w:t xml:space="preserve">服务时间： </w:t>
      </w:r>
    </w:p>
    <w:p w14:paraId="289C6D2A">
      <w:pPr>
        <w:ind w:firstLine="420" w:firstLineChars="200"/>
        <w:rPr>
          <w:rFonts w:hint="eastAsia" w:ascii="宋体" w:hAnsi="宋体" w:eastAsia="宋体" w:cs="宋体"/>
          <w:szCs w:val="21"/>
        </w:rPr>
      </w:pPr>
      <w:r>
        <w:rPr>
          <w:rFonts w:hint="eastAsia" w:ascii="宋体" w:hAnsi="宋体" w:eastAsia="宋体" w:cs="宋体"/>
          <w:szCs w:val="21"/>
        </w:rPr>
        <w:t>合同价款：合同总价为元，含一切税、费。</w:t>
      </w:r>
      <w:r>
        <w:rPr>
          <w:rFonts w:hint="eastAsia" w:ascii="宋体" w:hAnsi="宋体" w:eastAsia="宋体" w:cs="宋体"/>
        </w:rPr>
        <w:t>本合同总价包括</w:t>
      </w:r>
      <w:r>
        <w:rPr>
          <w:rFonts w:hint="eastAsia" w:ascii="宋体" w:hAnsi="宋体" w:eastAsia="宋体" w:cs="宋体"/>
          <w:szCs w:val="21"/>
        </w:rPr>
        <w:t>乙方为实施本项目***所需的设备仪器费、车辆租赁费、</w:t>
      </w:r>
      <w:r>
        <w:rPr>
          <w:rFonts w:hint="eastAsia" w:ascii="宋体" w:hAnsi="宋体" w:eastAsia="宋体" w:cs="宋体"/>
        </w:rPr>
        <w:t>服务和技术费用等，为固定不变价格，且不随通货膨胀的影响而波动。合同总价包括</w:t>
      </w:r>
      <w:r>
        <w:rPr>
          <w:rFonts w:hint="eastAsia" w:ascii="宋体" w:hAnsi="宋体" w:eastAsia="宋体" w:cs="宋体"/>
          <w:szCs w:val="21"/>
        </w:rPr>
        <w:t>乙方</w:t>
      </w:r>
      <w:r>
        <w:rPr>
          <w:rFonts w:hint="eastAsia" w:ascii="宋体" w:hAnsi="宋体" w:eastAsia="宋体" w:cs="宋体"/>
        </w:rPr>
        <w:t>履行本合同义务所发生的一切费用和支出和以各种方式寄送技术资料到甲方办公室所发生的费用。</w:t>
      </w:r>
    </w:p>
    <w:p w14:paraId="55E200B3">
      <w:pPr>
        <w:pStyle w:val="7"/>
        <w:rPr>
          <w:rFonts w:hint="eastAsia" w:ascii="宋体" w:hAnsi="宋体" w:eastAsia="宋体" w:cs="宋体"/>
          <w:szCs w:val="21"/>
        </w:rPr>
      </w:pPr>
      <w:r>
        <w:rPr>
          <w:rFonts w:hint="eastAsia" w:ascii="宋体" w:hAnsi="宋体" w:eastAsia="宋体" w:cs="宋体"/>
          <w:szCs w:val="21"/>
        </w:rPr>
        <w:t>支付方式：分期支付。</w:t>
      </w:r>
    </w:p>
    <w:p w14:paraId="00FC71B1">
      <w:pPr>
        <w:ind w:firstLine="422" w:firstLineChars="200"/>
        <w:rPr>
          <w:rFonts w:hint="eastAsia" w:ascii="宋体" w:hAnsi="宋体" w:eastAsia="宋体" w:cs="宋体"/>
          <w:b/>
          <w:bCs/>
          <w:szCs w:val="21"/>
        </w:rPr>
      </w:pPr>
      <w:r>
        <w:rPr>
          <w:rFonts w:hint="eastAsia" w:ascii="宋体" w:hAnsi="宋体" w:eastAsia="宋体" w:cs="宋体"/>
          <w:b/>
          <w:bCs/>
          <w:szCs w:val="21"/>
        </w:rPr>
        <w:t>第二条  服务范围</w:t>
      </w:r>
    </w:p>
    <w:p w14:paraId="58F640BD">
      <w:pPr>
        <w:ind w:firstLine="420" w:firstLineChars="200"/>
        <w:rPr>
          <w:rFonts w:hint="eastAsia" w:ascii="宋体" w:hAnsi="宋体" w:eastAsia="宋体" w:cs="宋体"/>
          <w:szCs w:val="21"/>
        </w:rPr>
      </w:pPr>
      <w:r>
        <w:rPr>
          <w:rFonts w:hint="eastAsia" w:ascii="宋体" w:hAnsi="宋体" w:eastAsia="宋体" w:cs="宋体"/>
          <w:szCs w:val="21"/>
        </w:rPr>
        <w:t xml:space="preserve">1、  </w:t>
      </w:r>
    </w:p>
    <w:p w14:paraId="6E025735">
      <w:pPr>
        <w:ind w:firstLine="420" w:firstLineChars="200"/>
        <w:rPr>
          <w:rFonts w:hint="eastAsia" w:ascii="宋体" w:hAnsi="宋体" w:eastAsia="宋体" w:cs="宋体"/>
          <w:szCs w:val="21"/>
        </w:rPr>
      </w:pPr>
      <w:r>
        <w:rPr>
          <w:rFonts w:hint="eastAsia" w:ascii="宋体" w:hAnsi="宋体" w:eastAsia="宋体" w:cs="宋体"/>
          <w:szCs w:val="21"/>
        </w:rPr>
        <w:t xml:space="preserve">2、  </w:t>
      </w:r>
    </w:p>
    <w:p w14:paraId="42D4F1F1">
      <w:pPr>
        <w:ind w:firstLine="420" w:firstLineChars="200"/>
        <w:rPr>
          <w:rFonts w:hint="eastAsia" w:ascii="宋体" w:hAnsi="宋体" w:eastAsia="宋体" w:cs="宋体"/>
          <w:szCs w:val="21"/>
        </w:rPr>
      </w:pPr>
      <w:r>
        <w:rPr>
          <w:rFonts w:hint="eastAsia" w:ascii="宋体" w:hAnsi="宋体" w:eastAsia="宋体" w:cs="宋体"/>
          <w:szCs w:val="21"/>
        </w:rPr>
        <w:t xml:space="preserve">3、  </w:t>
      </w:r>
    </w:p>
    <w:p w14:paraId="2867D205">
      <w:pPr>
        <w:ind w:firstLine="420" w:firstLineChars="200"/>
        <w:rPr>
          <w:rFonts w:hint="eastAsia" w:ascii="宋体" w:hAnsi="宋体" w:eastAsia="宋体" w:cs="宋体"/>
          <w:szCs w:val="21"/>
        </w:rPr>
      </w:pPr>
      <w:r>
        <w:rPr>
          <w:rFonts w:hint="eastAsia" w:ascii="宋体" w:hAnsi="宋体" w:eastAsia="宋体" w:cs="宋体"/>
          <w:szCs w:val="21"/>
        </w:rPr>
        <w:t>4、 其他合同未明示的相关工作。</w:t>
      </w:r>
    </w:p>
    <w:p w14:paraId="1AA00D50">
      <w:pPr>
        <w:ind w:firstLine="422" w:firstLineChars="200"/>
        <w:rPr>
          <w:rFonts w:hint="eastAsia" w:ascii="宋体" w:hAnsi="宋体" w:eastAsia="宋体" w:cs="宋体"/>
          <w:b/>
          <w:bCs/>
          <w:szCs w:val="21"/>
        </w:rPr>
      </w:pPr>
      <w:r>
        <w:rPr>
          <w:rFonts w:hint="eastAsia" w:ascii="宋体" w:hAnsi="宋体" w:eastAsia="宋体" w:cs="宋体"/>
          <w:b/>
          <w:bCs/>
          <w:szCs w:val="21"/>
        </w:rPr>
        <w:t>第三条  时间要求及阶段成果</w:t>
      </w:r>
    </w:p>
    <w:p w14:paraId="5401B24A">
      <w:pPr>
        <w:ind w:firstLine="420" w:firstLineChars="200"/>
        <w:rPr>
          <w:rFonts w:hint="eastAsia" w:ascii="宋体" w:hAnsi="宋体" w:eastAsia="宋体" w:cs="宋体"/>
          <w:szCs w:val="21"/>
        </w:rPr>
      </w:pPr>
      <w:r>
        <w:rPr>
          <w:rFonts w:hint="eastAsia" w:ascii="宋体" w:hAnsi="宋体" w:eastAsia="宋体" w:cs="宋体"/>
          <w:szCs w:val="21"/>
        </w:rPr>
        <w:t>1、合同签订天内完成项目实施的准备工作，包括工作大纲和试验细则的编制；</w:t>
      </w:r>
    </w:p>
    <w:p w14:paraId="2C6AE5C9">
      <w:pPr>
        <w:ind w:firstLine="420" w:firstLineChars="200"/>
        <w:rPr>
          <w:rFonts w:hint="eastAsia" w:ascii="宋体" w:hAnsi="宋体" w:eastAsia="宋体" w:cs="宋体"/>
          <w:szCs w:val="21"/>
        </w:rPr>
      </w:pPr>
      <w:r>
        <w:rPr>
          <w:rFonts w:hint="eastAsia" w:ascii="宋体" w:hAnsi="宋体" w:eastAsia="宋体" w:cs="宋体"/>
          <w:szCs w:val="21"/>
        </w:rPr>
        <w:t xml:space="preserve">2、 </w:t>
      </w:r>
    </w:p>
    <w:p w14:paraId="6CBE23BF">
      <w:pPr>
        <w:ind w:firstLine="420" w:firstLineChars="200"/>
        <w:rPr>
          <w:rFonts w:hint="eastAsia" w:ascii="宋体" w:hAnsi="宋体" w:eastAsia="宋体" w:cs="宋体"/>
          <w:szCs w:val="21"/>
        </w:rPr>
      </w:pPr>
      <w:r>
        <w:rPr>
          <w:rFonts w:hint="eastAsia" w:ascii="宋体" w:hAnsi="宋体" w:eastAsia="宋体" w:cs="宋体"/>
          <w:szCs w:val="21"/>
        </w:rPr>
        <w:t>3、</w:t>
      </w:r>
    </w:p>
    <w:p w14:paraId="3DCB35A0">
      <w:pPr>
        <w:ind w:firstLine="420" w:firstLineChars="200"/>
        <w:rPr>
          <w:rFonts w:hint="eastAsia" w:ascii="宋体" w:hAnsi="宋体" w:eastAsia="宋体" w:cs="宋体"/>
          <w:szCs w:val="21"/>
        </w:rPr>
      </w:pPr>
      <w:r>
        <w:rPr>
          <w:rFonts w:hint="eastAsia" w:ascii="宋体" w:hAnsi="宋体" w:eastAsia="宋体" w:cs="宋体"/>
          <w:szCs w:val="21"/>
        </w:rPr>
        <w:t>4、</w:t>
      </w:r>
    </w:p>
    <w:p w14:paraId="1C30C6E5">
      <w:pPr>
        <w:ind w:firstLine="422" w:firstLineChars="200"/>
        <w:rPr>
          <w:rFonts w:hint="eastAsia" w:ascii="宋体" w:hAnsi="宋体" w:eastAsia="宋体" w:cs="宋体"/>
          <w:b/>
          <w:bCs/>
          <w:szCs w:val="21"/>
        </w:rPr>
      </w:pPr>
      <w:r>
        <w:rPr>
          <w:rFonts w:hint="eastAsia" w:ascii="宋体" w:hAnsi="宋体" w:eastAsia="宋体" w:cs="宋体"/>
          <w:b/>
          <w:bCs/>
          <w:szCs w:val="21"/>
        </w:rPr>
        <w:t>第四条  服务资料归属</w:t>
      </w:r>
    </w:p>
    <w:p w14:paraId="5ADD0D58">
      <w:pPr>
        <w:ind w:firstLine="420" w:firstLineChars="200"/>
        <w:rPr>
          <w:rFonts w:hint="eastAsia" w:ascii="宋体" w:hAnsi="宋体" w:eastAsia="宋体" w:cs="宋体"/>
        </w:rPr>
      </w:pPr>
      <w:r>
        <w:rPr>
          <w:rFonts w:hint="eastAsia" w:ascii="宋体" w:hAnsi="宋体" w:eastAsia="宋体" w:cs="宋体"/>
        </w:rPr>
        <w:t>1、所有提交给甲方的服务文件及相关的资料的最后文本，包括为履行技术服务范围所编制的图纸、计划和证明资料等，都属于甲方的财产，</w:t>
      </w:r>
      <w:r>
        <w:rPr>
          <w:rFonts w:hint="eastAsia" w:ascii="宋体" w:hAnsi="宋体" w:eastAsia="宋体" w:cs="宋体"/>
          <w:szCs w:val="21"/>
        </w:rPr>
        <w:t>乙</w:t>
      </w:r>
      <w:r>
        <w:rPr>
          <w:rFonts w:hint="eastAsia" w:ascii="宋体" w:hAnsi="宋体" w:eastAsia="宋体" w:cs="宋体"/>
        </w:rPr>
        <w:t>方在提交给甲方之前应将上述资料进行整理归类和编制索引。</w:t>
      </w:r>
    </w:p>
    <w:p w14:paraId="1A341E26">
      <w:pPr>
        <w:ind w:firstLine="420" w:firstLineChars="200"/>
        <w:rPr>
          <w:rFonts w:hint="eastAsia" w:ascii="宋体" w:hAnsi="宋体" w:eastAsia="宋体" w:cs="宋体"/>
        </w:rPr>
      </w:pPr>
      <w:r>
        <w:rPr>
          <w:rFonts w:hint="eastAsia" w:ascii="宋体" w:hAnsi="宋体" w:eastAsia="宋体" w:cs="宋体"/>
        </w:rPr>
        <w:t>2、</w:t>
      </w:r>
      <w:r>
        <w:rPr>
          <w:rFonts w:hint="eastAsia" w:ascii="宋体" w:hAnsi="宋体" w:eastAsia="宋体" w:cs="宋体"/>
          <w:szCs w:val="21"/>
        </w:rPr>
        <w:t>乙</w:t>
      </w:r>
      <w:r>
        <w:rPr>
          <w:rFonts w:hint="eastAsia" w:ascii="宋体" w:hAnsi="宋体" w:eastAsia="宋体" w:cs="宋体"/>
        </w:rPr>
        <w:t>方未经甲方的书面同意，不得将上述资料用于与本服务项目之外的任何项目。</w:t>
      </w:r>
    </w:p>
    <w:p w14:paraId="2AC64448">
      <w:pPr>
        <w:ind w:firstLine="420" w:firstLineChars="200"/>
        <w:rPr>
          <w:rFonts w:hint="eastAsia" w:ascii="宋体" w:hAnsi="宋体" w:eastAsia="宋体" w:cs="宋体"/>
        </w:rPr>
      </w:pPr>
      <w:r>
        <w:rPr>
          <w:rFonts w:hint="eastAsia" w:ascii="宋体" w:hAnsi="宋体" w:eastAsia="宋体" w:cs="宋体"/>
        </w:rPr>
        <w:t>3、合同履行完毕，未经甲方的书面同意，</w:t>
      </w:r>
      <w:r>
        <w:rPr>
          <w:rFonts w:hint="eastAsia" w:ascii="宋体" w:hAnsi="宋体" w:eastAsia="宋体" w:cs="宋体"/>
          <w:szCs w:val="21"/>
        </w:rPr>
        <w:t>乙</w:t>
      </w:r>
      <w:r>
        <w:rPr>
          <w:rFonts w:hint="eastAsia" w:ascii="宋体" w:hAnsi="宋体" w:eastAsia="宋体" w:cs="宋体"/>
        </w:rPr>
        <w:t>方不得保存在履行合同过程中所获得或接触到的任何</w:t>
      </w:r>
      <w:r>
        <w:rPr>
          <w:rFonts w:hint="eastAsia" w:ascii="宋体" w:hAnsi="宋体" w:eastAsia="宋体" w:cs="宋体"/>
          <w:szCs w:val="21"/>
        </w:rPr>
        <w:t>内部数据资料。</w:t>
      </w:r>
    </w:p>
    <w:p w14:paraId="4AAAC52B">
      <w:pPr>
        <w:ind w:firstLine="422" w:firstLineChars="200"/>
        <w:rPr>
          <w:rFonts w:hint="eastAsia" w:ascii="宋体" w:hAnsi="宋体" w:eastAsia="宋体" w:cs="宋体"/>
          <w:b/>
          <w:bCs/>
          <w:szCs w:val="21"/>
        </w:rPr>
      </w:pPr>
      <w:r>
        <w:rPr>
          <w:rFonts w:hint="eastAsia" w:ascii="宋体" w:hAnsi="宋体" w:eastAsia="宋体" w:cs="宋体"/>
          <w:b/>
          <w:bCs/>
          <w:szCs w:val="21"/>
        </w:rPr>
        <w:t>第五条  甲方的义务</w:t>
      </w:r>
    </w:p>
    <w:p w14:paraId="62FECA2E">
      <w:pPr>
        <w:ind w:firstLine="420" w:firstLineChars="200"/>
        <w:rPr>
          <w:rFonts w:hint="eastAsia" w:ascii="宋体" w:hAnsi="宋体" w:eastAsia="宋体" w:cs="宋体"/>
          <w:szCs w:val="21"/>
        </w:rPr>
      </w:pPr>
      <w:r>
        <w:rPr>
          <w:rFonts w:hint="eastAsia" w:ascii="宋体" w:hAnsi="宋体" w:eastAsia="宋体" w:cs="宋体"/>
          <w:szCs w:val="21"/>
        </w:rPr>
        <w:t>1、负责与本服务项目有关的第三方的协调，提供开展服务工作的外部条件。</w:t>
      </w:r>
    </w:p>
    <w:p w14:paraId="2334B704">
      <w:pPr>
        <w:ind w:firstLine="420" w:firstLineChars="200"/>
        <w:rPr>
          <w:rFonts w:hint="eastAsia" w:ascii="宋体" w:hAnsi="宋体" w:eastAsia="宋体" w:cs="宋体"/>
          <w:szCs w:val="21"/>
        </w:rPr>
      </w:pPr>
      <w:r>
        <w:rPr>
          <w:rFonts w:hint="eastAsia" w:ascii="宋体" w:hAnsi="宋体" w:eastAsia="宋体" w:cs="宋体"/>
          <w:szCs w:val="21"/>
        </w:rPr>
        <w:t>2、向乙方提供与本项目服务工作有关的资料。</w:t>
      </w:r>
    </w:p>
    <w:p w14:paraId="4E856A80">
      <w:pPr>
        <w:ind w:firstLine="420" w:firstLineChars="200"/>
        <w:rPr>
          <w:rFonts w:hint="eastAsia" w:ascii="宋体" w:hAnsi="宋体" w:eastAsia="宋体" w:cs="宋体"/>
          <w:szCs w:val="21"/>
        </w:rPr>
      </w:pPr>
      <w:r>
        <w:rPr>
          <w:rFonts w:hint="eastAsia" w:ascii="宋体" w:hAnsi="宋体" w:eastAsia="宋体" w:cs="宋体"/>
          <w:szCs w:val="21"/>
        </w:rPr>
        <w:t>3、负责组织有关专家对项目试验成果评估报告的评审。</w:t>
      </w:r>
    </w:p>
    <w:p w14:paraId="2AC9FDF3">
      <w:pPr>
        <w:ind w:firstLine="422" w:firstLineChars="200"/>
        <w:rPr>
          <w:rFonts w:hint="eastAsia" w:ascii="宋体" w:hAnsi="宋体" w:eastAsia="宋体" w:cs="宋体"/>
          <w:b/>
          <w:bCs/>
          <w:szCs w:val="21"/>
        </w:rPr>
      </w:pPr>
      <w:r>
        <w:rPr>
          <w:rFonts w:hint="eastAsia" w:ascii="宋体" w:hAnsi="宋体" w:eastAsia="宋体" w:cs="宋体"/>
          <w:b/>
          <w:bCs/>
          <w:szCs w:val="21"/>
        </w:rPr>
        <w:t>第六条　乙方的义务</w:t>
      </w:r>
    </w:p>
    <w:p w14:paraId="3592F266">
      <w:pPr>
        <w:ind w:firstLine="420" w:firstLineChars="200"/>
        <w:rPr>
          <w:rFonts w:hint="eastAsia" w:ascii="宋体" w:hAnsi="宋体" w:eastAsia="宋体" w:cs="宋体"/>
          <w:szCs w:val="21"/>
        </w:rPr>
      </w:pPr>
      <w:r>
        <w:rPr>
          <w:rFonts w:hint="eastAsia" w:ascii="宋体" w:hAnsi="宋体" w:eastAsia="宋体" w:cs="宋体"/>
          <w:szCs w:val="21"/>
        </w:rPr>
        <w:t>１、应按照招标文件、投标文件要求按期完成本项目服务工作。</w:t>
      </w:r>
    </w:p>
    <w:p w14:paraId="3B2DE96C">
      <w:pPr>
        <w:ind w:firstLine="420" w:firstLineChars="200"/>
        <w:rPr>
          <w:rFonts w:hint="eastAsia" w:ascii="宋体" w:hAnsi="宋体" w:eastAsia="宋体" w:cs="宋体"/>
          <w:szCs w:val="21"/>
        </w:rPr>
      </w:pPr>
      <w:r>
        <w:rPr>
          <w:rFonts w:hint="eastAsia" w:ascii="宋体" w:hAnsi="宋体" w:eastAsia="宋体" w:cs="宋体"/>
          <w:szCs w:val="21"/>
        </w:rPr>
        <w:t>2、负责组织项目的实施，保证工程进度和成桥荷载试验工作质量，并满足交通部交工验收相关标准。</w:t>
      </w:r>
    </w:p>
    <w:p w14:paraId="44275D29">
      <w:pPr>
        <w:ind w:firstLine="420" w:firstLineChars="200"/>
        <w:rPr>
          <w:rFonts w:hint="eastAsia" w:ascii="宋体" w:hAnsi="宋体" w:eastAsia="宋体" w:cs="宋体"/>
          <w:szCs w:val="21"/>
        </w:rPr>
      </w:pPr>
      <w:r>
        <w:rPr>
          <w:rFonts w:hint="eastAsia" w:ascii="宋体" w:hAnsi="宋体" w:eastAsia="宋体" w:cs="宋体"/>
          <w:szCs w:val="21"/>
        </w:rPr>
        <w:t>3、</w:t>
      </w:r>
      <w:r>
        <w:rPr>
          <w:rFonts w:hint="eastAsia" w:ascii="宋体" w:hAnsi="宋体" w:eastAsia="宋体" w:cs="宋体"/>
        </w:rPr>
        <w:t>向甲方提交检测资料等各套，一套电子版文件。</w:t>
      </w:r>
    </w:p>
    <w:p w14:paraId="5135FD45">
      <w:pPr>
        <w:ind w:firstLine="420" w:firstLineChars="200"/>
        <w:rPr>
          <w:rFonts w:hint="eastAsia" w:ascii="宋体" w:hAnsi="宋体" w:eastAsia="宋体" w:cs="宋体"/>
          <w:szCs w:val="21"/>
        </w:rPr>
      </w:pPr>
      <w:r>
        <w:rPr>
          <w:rFonts w:hint="eastAsia" w:ascii="宋体" w:hAnsi="宋体" w:eastAsia="宋体" w:cs="宋体"/>
          <w:szCs w:val="21"/>
        </w:rPr>
        <w:t>4、在履行合同期间或合同规定期限内，不得泄露与本合同规定业务活动有关的保密资料。</w:t>
      </w:r>
    </w:p>
    <w:p w14:paraId="0F1F0EED">
      <w:pPr>
        <w:ind w:firstLine="422" w:firstLineChars="200"/>
        <w:rPr>
          <w:rFonts w:hint="eastAsia" w:ascii="宋体" w:hAnsi="宋体" w:eastAsia="宋体" w:cs="宋体"/>
          <w:b/>
          <w:bCs/>
          <w:szCs w:val="21"/>
        </w:rPr>
      </w:pPr>
      <w:r>
        <w:rPr>
          <w:rFonts w:hint="eastAsia" w:ascii="宋体" w:hAnsi="宋体" w:eastAsia="宋体" w:cs="宋体"/>
          <w:b/>
          <w:bCs/>
          <w:szCs w:val="21"/>
        </w:rPr>
        <w:t>第七条  甲方的权利</w:t>
      </w:r>
    </w:p>
    <w:p w14:paraId="3CEC1719">
      <w:pPr>
        <w:ind w:firstLine="420" w:firstLineChars="200"/>
        <w:rPr>
          <w:rFonts w:hint="eastAsia" w:ascii="宋体" w:hAnsi="宋体" w:eastAsia="宋体" w:cs="宋体"/>
          <w:szCs w:val="21"/>
        </w:rPr>
      </w:pPr>
      <w:r>
        <w:rPr>
          <w:rFonts w:hint="eastAsia" w:ascii="宋体" w:hAnsi="宋体" w:eastAsia="宋体" w:cs="宋体"/>
          <w:szCs w:val="21"/>
        </w:rPr>
        <w:t>1、有权向乙方询问工作进展情况及相关的内容。</w:t>
      </w:r>
    </w:p>
    <w:p w14:paraId="4991E746">
      <w:pPr>
        <w:ind w:firstLine="420" w:firstLineChars="200"/>
        <w:rPr>
          <w:rFonts w:hint="eastAsia" w:ascii="宋体" w:hAnsi="宋体" w:eastAsia="宋体" w:cs="宋体"/>
          <w:szCs w:val="21"/>
        </w:rPr>
      </w:pPr>
      <w:r>
        <w:rPr>
          <w:rFonts w:hint="eastAsia" w:ascii="宋体" w:hAnsi="宋体" w:eastAsia="宋体" w:cs="宋体"/>
          <w:szCs w:val="21"/>
        </w:rPr>
        <w:t>2、有权阐述对具体问题的意见和建议。</w:t>
      </w:r>
    </w:p>
    <w:p w14:paraId="45401C5C">
      <w:pPr>
        <w:ind w:firstLine="420" w:firstLineChars="200"/>
        <w:rPr>
          <w:rFonts w:hint="eastAsia" w:ascii="宋体" w:hAnsi="宋体" w:eastAsia="宋体" w:cs="宋体"/>
          <w:szCs w:val="21"/>
        </w:rPr>
      </w:pPr>
      <w:r>
        <w:rPr>
          <w:rFonts w:hint="eastAsia" w:ascii="宋体" w:hAnsi="宋体" w:eastAsia="宋体" w:cs="宋体"/>
          <w:szCs w:val="21"/>
        </w:rPr>
        <w:t>3、当甲方认定乙方人员不按合同履行其职责，或与第三人串通给甲方造成经济损失的，甲方有权要求更换人员，直至终止合同并要求乙方承担相应的赔偿责任。</w:t>
      </w:r>
    </w:p>
    <w:p w14:paraId="38EB7152">
      <w:pPr>
        <w:ind w:firstLine="422" w:firstLineChars="200"/>
        <w:rPr>
          <w:rFonts w:hint="eastAsia" w:ascii="宋体" w:hAnsi="宋体" w:eastAsia="宋体" w:cs="宋体"/>
          <w:b/>
          <w:bCs/>
          <w:szCs w:val="21"/>
        </w:rPr>
      </w:pPr>
      <w:r>
        <w:rPr>
          <w:rFonts w:hint="eastAsia" w:ascii="宋体" w:hAnsi="宋体" w:eastAsia="宋体" w:cs="宋体"/>
          <w:b/>
          <w:bCs/>
          <w:szCs w:val="21"/>
        </w:rPr>
        <w:t>第八条  乙方的权利</w:t>
      </w:r>
    </w:p>
    <w:p w14:paraId="19FEE399">
      <w:pPr>
        <w:ind w:firstLine="420" w:firstLineChars="200"/>
        <w:rPr>
          <w:rFonts w:hint="eastAsia" w:ascii="宋体" w:hAnsi="宋体" w:eastAsia="宋体" w:cs="宋体"/>
          <w:szCs w:val="21"/>
        </w:rPr>
      </w:pPr>
      <w:r>
        <w:rPr>
          <w:rFonts w:hint="eastAsia" w:ascii="宋体" w:hAnsi="宋体" w:eastAsia="宋体" w:cs="宋体"/>
          <w:szCs w:val="21"/>
        </w:rPr>
        <w:t>1、乙方在本项目服务过程中，如甲方提供的资料不明确时可向甲方提出书面报告。</w:t>
      </w:r>
    </w:p>
    <w:p w14:paraId="73CCD434">
      <w:pPr>
        <w:ind w:firstLine="420" w:firstLineChars="200"/>
        <w:rPr>
          <w:rFonts w:hint="eastAsia" w:ascii="宋体" w:hAnsi="宋体" w:eastAsia="宋体" w:cs="宋体"/>
          <w:szCs w:val="21"/>
        </w:rPr>
      </w:pPr>
      <w:r>
        <w:rPr>
          <w:rFonts w:hint="eastAsia" w:ascii="宋体" w:hAnsi="宋体" w:eastAsia="宋体" w:cs="宋体"/>
          <w:szCs w:val="21"/>
        </w:rPr>
        <w:t>2、乙方在本项目服务过程中，有权对第三方提出与本服务业务有关的问题进行核对或查问。</w:t>
      </w:r>
    </w:p>
    <w:p w14:paraId="7628111F">
      <w:pPr>
        <w:ind w:firstLine="420" w:firstLineChars="200"/>
        <w:rPr>
          <w:rFonts w:hint="eastAsia" w:ascii="宋体" w:hAnsi="宋体" w:eastAsia="宋体" w:cs="宋体"/>
          <w:szCs w:val="21"/>
        </w:rPr>
      </w:pPr>
      <w:r>
        <w:rPr>
          <w:rFonts w:hint="eastAsia" w:ascii="宋体" w:hAnsi="宋体" w:eastAsia="宋体" w:cs="宋体"/>
          <w:szCs w:val="21"/>
        </w:rPr>
        <w:t>3、乙方在本项目服务过程中，有到工程现场勘察的权利。</w:t>
      </w:r>
    </w:p>
    <w:p w14:paraId="35F9D441">
      <w:pPr>
        <w:ind w:firstLine="422" w:firstLineChars="200"/>
        <w:rPr>
          <w:rFonts w:hint="eastAsia" w:ascii="宋体" w:hAnsi="宋体" w:eastAsia="宋体" w:cs="宋体"/>
          <w:b/>
          <w:bCs/>
          <w:szCs w:val="21"/>
        </w:rPr>
      </w:pPr>
      <w:r>
        <w:rPr>
          <w:rFonts w:hint="eastAsia" w:ascii="宋体" w:hAnsi="宋体" w:eastAsia="宋体" w:cs="宋体"/>
          <w:b/>
          <w:bCs/>
          <w:szCs w:val="21"/>
        </w:rPr>
        <w:t>第九条  甲方的责任</w:t>
      </w:r>
    </w:p>
    <w:p w14:paraId="274DDC26">
      <w:pPr>
        <w:ind w:firstLine="420" w:firstLineChars="200"/>
        <w:rPr>
          <w:rFonts w:hint="eastAsia" w:ascii="宋体" w:hAnsi="宋体" w:eastAsia="宋体" w:cs="宋体"/>
          <w:szCs w:val="21"/>
        </w:rPr>
      </w:pPr>
      <w:r>
        <w:rPr>
          <w:rFonts w:hint="eastAsia" w:ascii="宋体" w:hAnsi="宋体" w:eastAsia="宋体" w:cs="宋体"/>
          <w:szCs w:val="21"/>
        </w:rPr>
        <w:t>1、应当履行本合同约定的义务，如有违反则应当承担违约责任，赔偿给乙方造成的损失。</w:t>
      </w:r>
    </w:p>
    <w:p w14:paraId="70EDED42">
      <w:pPr>
        <w:ind w:firstLine="420" w:firstLineChars="200"/>
        <w:rPr>
          <w:rFonts w:hint="eastAsia" w:ascii="宋体" w:hAnsi="宋体" w:eastAsia="宋体" w:cs="宋体"/>
          <w:szCs w:val="21"/>
        </w:rPr>
      </w:pPr>
      <w:r>
        <w:rPr>
          <w:rFonts w:hint="eastAsia" w:ascii="宋体" w:hAnsi="宋体" w:eastAsia="宋体" w:cs="宋体"/>
          <w:szCs w:val="21"/>
        </w:rPr>
        <w:t>2、甲方向乙方提出赔偿要求不能成立时，则应补偿由于该赔偿或其他要求所导致乙方的各种费用的支出。</w:t>
      </w:r>
    </w:p>
    <w:p w14:paraId="30CED81F">
      <w:pPr>
        <w:ind w:firstLine="422" w:firstLineChars="200"/>
        <w:rPr>
          <w:rFonts w:hint="eastAsia" w:ascii="宋体" w:hAnsi="宋体" w:eastAsia="宋体" w:cs="宋体"/>
          <w:b/>
          <w:bCs/>
          <w:szCs w:val="21"/>
        </w:rPr>
      </w:pPr>
      <w:r>
        <w:rPr>
          <w:rFonts w:hint="eastAsia" w:ascii="宋体" w:hAnsi="宋体" w:eastAsia="宋体" w:cs="宋体"/>
          <w:b/>
          <w:bCs/>
          <w:szCs w:val="21"/>
        </w:rPr>
        <w:t>第十条  乙方的责任</w:t>
      </w:r>
    </w:p>
    <w:p w14:paraId="38DEBB41">
      <w:pPr>
        <w:ind w:firstLine="420" w:firstLineChars="200"/>
        <w:rPr>
          <w:rFonts w:hint="eastAsia" w:ascii="宋体" w:hAnsi="宋体" w:eastAsia="宋体" w:cs="宋体"/>
          <w:szCs w:val="21"/>
        </w:rPr>
      </w:pPr>
      <w:r>
        <w:rPr>
          <w:rFonts w:hint="eastAsia" w:ascii="宋体" w:hAnsi="宋体" w:eastAsia="宋体" w:cs="宋体"/>
          <w:szCs w:val="21"/>
        </w:rPr>
        <w:t>1、乙方的责任期即本合同有效期。如因非乙方的责任造成进度的推迟或延误而超过约定的日期，双方应进一步约定相应延长合同有效期。</w:t>
      </w:r>
    </w:p>
    <w:p w14:paraId="47751F10">
      <w:pPr>
        <w:ind w:firstLine="420" w:firstLineChars="200"/>
        <w:rPr>
          <w:rFonts w:hint="eastAsia" w:ascii="宋体" w:hAnsi="宋体" w:eastAsia="宋体" w:cs="宋体"/>
          <w:szCs w:val="21"/>
        </w:rPr>
      </w:pPr>
      <w:r>
        <w:rPr>
          <w:rFonts w:hint="eastAsia" w:ascii="宋体" w:hAnsi="宋体" w:eastAsia="宋体" w:cs="宋体"/>
          <w:szCs w:val="21"/>
        </w:rPr>
        <w:t>2、乙方的责任期内，应当履行本合同中约定的义务，因乙方的单方过失造成的经济损失，应当向甲方进行赔偿。</w:t>
      </w:r>
    </w:p>
    <w:p w14:paraId="4007130B">
      <w:pPr>
        <w:ind w:firstLine="420" w:firstLineChars="200"/>
        <w:rPr>
          <w:rFonts w:hint="eastAsia" w:ascii="宋体" w:hAnsi="宋体" w:eastAsia="宋体" w:cs="宋体"/>
          <w:szCs w:val="21"/>
        </w:rPr>
      </w:pPr>
      <w:r>
        <w:rPr>
          <w:rFonts w:hint="eastAsia" w:ascii="宋体" w:hAnsi="宋体" w:eastAsia="宋体" w:cs="宋体"/>
          <w:szCs w:val="21"/>
        </w:rPr>
        <w:t>3、乙方对甲方或第三方所提出的问题不能及时核对或答复，导致合同不能全部或部分履行，乙方应承担责任。</w:t>
      </w:r>
    </w:p>
    <w:p w14:paraId="07E1161E">
      <w:pPr>
        <w:ind w:firstLine="420" w:firstLineChars="200"/>
        <w:rPr>
          <w:rFonts w:hint="eastAsia" w:ascii="宋体" w:hAnsi="宋体" w:eastAsia="宋体" w:cs="宋体"/>
          <w:szCs w:val="21"/>
        </w:rPr>
      </w:pPr>
      <w:r>
        <w:rPr>
          <w:rFonts w:hint="eastAsia" w:ascii="宋体" w:hAnsi="宋体" w:eastAsia="宋体" w:cs="宋体"/>
          <w:szCs w:val="21"/>
        </w:rPr>
        <w:t>4、乙方向甲方提出赔偿要求不能成立时，则应补偿由于该赔偿或其他要求所导致甲方的各种费用的支出。</w:t>
      </w:r>
    </w:p>
    <w:p w14:paraId="72C95583">
      <w:pPr>
        <w:ind w:firstLine="422" w:firstLineChars="200"/>
        <w:rPr>
          <w:rFonts w:hint="eastAsia" w:ascii="宋体" w:hAnsi="宋体" w:eastAsia="宋体" w:cs="宋体"/>
          <w:b/>
          <w:bCs/>
          <w:szCs w:val="21"/>
        </w:rPr>
      </w:pPr>
      <w:r>
        <w:rPr>
          <w:rFonts w:hint="eastAsia" w:ascii="宋体" w:hAnsi="宋体" w:eastAsia="宋体" w:cs="宋体"/>
          <w:b/>
          <w:bCs/>
          <w:szCs w:val="21"/>
        </w:rPr>
        <w:t>第十一条  人员要求</w:t>
      </w:r>
    </w:p>
    <w:p w14:paraId="4826FC4A">
      <w:pPr>
        <w:ind w:firstLine="420" w:firstLineChars="200"/>
        <w:rPr>
          <w:rFonts w:hint="eastAsia" w:ascii="宋体" w:hAnsi="宋体" w:eastAsia="宋体" w:cs="宋体"/>
          <w:szCs w:val="21"/>
        </w:rPr>
      </w:pPr>
      <w:r>
        <w:rPr>
          <w:rFonts w:hint="eastAsia" w:ascii="宋体" w:hAnsi="宋体" w:eastAsia="宋体" w:cs="宋体"/>
          <w:szCs w:val="21"/>
        </w:rPr>
        <w:t>1、参加本项目试验的人员必须具有国家和有关部门规定的相应资质。</w:t>
      </w:r>
    </w:p>
    <w:p w14:paraId="2E75EACC">
      <w:pPr>
        <w:ind w:firstLine="420" w:firstLineChars="200"/>
        <w:rPr>
          <w:rFonts w:hint="eastAsia" w:ascii="宋体" w:hAnsi="宋体" w:eastAsia="宋体" w:cs="宋体"/>
          <w:szCs w:val="21"/>
        </w:rPr>
      </w:pPr>
      <w:r>
        <w:rPr>
          <w:rFonts w:hint="eastAsia" w:ascii="宋体" w:hAnsi="宋体" w:eastAsia="宋体" w:cs="宋体"/>
          <w:szCs w:val="21"/>
        </w:rPr>
        <w:t>2、 参加本项目的试验人员的配置必须与投标文件中的服务承诺书和试验服务组织</w:t>
      </w:r>
      <w:r>
        <w:rPr>
          <w:rFonts w:hint="eastAsia" w:ascii="宋体" w:hAnsi="宋体" w:eastAsia="宋体" w:cs="宋体"/>
          <w:szCs w:val="21"/>
          <w:lang w:eastAsia="zh-CN"/>
        </w:rPr>
        <w:t>实施方案（规划建设方案、运营管理方案）</w:t>
      </w:r>
      <w:r>
        <w:rPr>
          <w:rFonts w:hint="eastAsia" w:ascii="宋体" w:hAnsi="宋体" w:eastAsia="宋体" w:cs="宋体"/>
          <w:szCs w:val="21"/>
        </w:rPr>
        <w:t>一致。</w:t>
      </w:r>
    </w:p>
    <w:p w14:paraId="6061DCA9">
      <w:pPr>
        <w:ind w:firstLine="420" w:firstLineChars="200"/>
        <w:rPr>
          <w:rFonts w:hint="eastAsia" w:ascii="宋体" w:hAnsi="宋体" w:eastAsia="宋体" w:cs="宋体"/>
          <w:szCs w:val="21"/>
        </w:rPr>
      </w:pPr>
      <w:r>
        <w:rPr>
          <w:rFonts w:hint="eastAsia" w:ascii="宋体" w:hAnsi="宋体" w:eastAsia="宋体" w:cs="宋体"/>
          <w:szCs w:val="21"/>
        </w:rPr>
        <w:t>3、必须以直属试验人员参与本项目服务，不得使用挂靠队伍。</w:t>
      </w:r>
    </w:p>
    <w:p w14:paraId="57EEA5AA">
      <w:pPr>
        <w:ind w:firstLine="422" w:firstLineChars="200"/>
        <w:rPr>
          <w:rFonts w:hint="eastAsia" w:ascii="宋体" w:hAnsi="宋体" w:eastAsia="宋体" w:cs="宋体"/>
          <w:b/>
          <w:bCs/>
          <w:szCs w:val="21"/>
        </w:rPr>
      </w:pPr>
      <w:r>
        <w:rPr>
          <w:rFonts w:hint="eastAsia" w:ascii="宋体" w:hAnsi="宋体" w:eastAsia="宋体" w:cs="宋体"/>
          <w:b/>
          <w:bCs/>
          <w:szCs w:val="21"/>
        </w:rPr>
        <w:t>第十二条  乙方服务工具要求</w:t>
      </w:r>
    </w:p>
    <w:p w14:paraId="327CFEC9">
      <w:pPr>
        <w:ind w:firstLine="420" w:firstLineChars="200"/>
        <w:rPr>
          <w:rFonts w:hint="eastAsia" w:ascii="宋体" w:hAnsi="宋体" w:eastAsia="宋体" w:cs="宋体"/>
          <w:szCs w:val="21"/>
        </w:rPr>
      </w:pPr>
      <w:r>
        <w:rPr>
          <w:rFonts w:hint="eastAsia" w:ascii="宋体" w:hAnsi="宋体" w:eastAsia="宋体" w:cs="宋体"/>
          <w:szCs w:val="21"/>
        </w:rPr>
        <w:t>1、乙方应配备中标项目所需的足够数量的仪器、仪表以及工具等设备。用户不需向乙方提供施工工具和仪器、仪表。</w:t>
      </w:r>
    </w:p>
    <w:p w14:paraId="57E4B209">
      <w:pPr>
        <w:ind w:firstLine="420" w:firstLineChars="200"/>
        <w:rPr>
          <w:rFonts w:hint="eastAsia" w:ascii="宋体" w:hAnsi="宋体" w:eastAsia="宋体" w:cs="宋体"/>
          <w:szCs w:val="21"/>
        </w:rPr>
      </w:pPr>
      <w:r>
        <w:rPr>
          <w:rFonts w:hint="eastAsia" w:ascii="宋体" w:hAnsi="宋体" w:eastAsia="宋体" w:cs="宋体"/>
          <w:szCs w:val="21"/>
        </w:rPr>
        <w:t>2、乙方在提供服务过程中应自备车辆。</w:t>
      </w:r>
    </w:p>
    <w:p w14:paraId="0E9273CE">
      <w:pPr>
        <w:ind w:firstLine="422" w:firstLineChars="200"/>
        <w:rPr>
          <w:rFonts w:hint="eastAsia" w:ascii="宋体" w:hAnsi="宋体" w:eastAsia="宋体" w:cs="宋体"/>
          <w:b/>
          <w:bCs/>
          <w:szCs w:val="21"/>
        </w:rPr>
      </w:pPr>
      <w:r>
        <w:rPr>
          <w:rFonts w:hint="eastAsia" w:ascii="宋体" w:hAnsi="宋体" w:eastAsia="宋体" w:cs="宋体"/>
          <w:b/>
          <w:bCs/>
          <w:szCs w:val="21"/>
        </w:rPr>
        <w:t>第十三条  保密要求</w:t>
      </w:r>
    </w:p>
    <w:p w14:paraId="376F7E90">
      <w:pPr>
        <w:ind w:firstLine="420" w:firstLineChars="200"/>
        <w:rPr>
          <w:rFonts w:hint="eastAsia" w:ascii="宋体" w:hAnsi="宋体" w:eastAsia="宋体" w:cs="宋体"/>
          <w:szCs w:val="21"/>
        </w:rPr>
      </w:pPr>
      <w:r>
        <w:rPr>
          <w:rFonts w:hint="eastAsia" w:ascii="宋体" w:hAnsi="宋体" w:eastAsia="宋体" w:cs="宋体"/>
          <w:szCs w:val="21"/>
        </w:rPr>
        <w:t>1、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461EF6F4">
      <w:pPr>
        <w:ind w:firstLine="420" w:firstLineChars="200"/>
        <w:rPr>
          <w:rFonts w:hint="eastAsia" w:ascii="宋体" w:hAnsi="宋体" w:eastAsia="宋体" w:cs="宋体"/>
          <w:szCs w:val="21"/>
        </w:rPr>
      </w:pPr>
      <w:r>
        <w:rPr>
          <w:rFonts w:hint="eastAsia" w:ascii="宋体" w:hAnsi="宋体" w:eastAsia="宋体" w:cs="宋体"/>
          <w:szCs w:val="21"/>
        </w:rPr>
        <w:t>2、乙方在履行合同过程中所获得或接触到的任何内部数据资料，未经甲方同意，不得向第三方透露。</w:t>
      </w:r>
    </w:p>
    <w:p w14:paraId="07FB2F54">
      <w:pPr>
        <w:ind w:firstLine="420" w:firstLineChars="200"/>
        <w:rPr>
          <w:rFonts w:hint="eastAsia" w:ascii="宋体" w:hAnsi="宋体" w:eastAsia="宋体" w:cs="宋体"/>
          <w:szCs w:val="21"/>
        </w:rPr>
      </w:pPr>
      <w:r>
        <w:rPr>
          <w:rFonts w:hint="eastAsia" w:ascii="宋体" w:hAnsi="宋体" w:eastAsia="宋体" w:cs="宋体"/>
          <w:szCs w:val="21"/>
        </w:rPr>
        <w:t>3、乙方实施项目的一切程序都应符合国家安全、保密的有关规定和标准。</w:t>
      </w:r>
    </w:p>
    <w:p w14:paraId="21C1326E">
      <w:pPr>
        <w:ind w:firstLine="420" w:firstLineChars="200"/>
        <w:rPr>
          <w:rFonts w:hint="eastAsia" w:ascii="宋体" w:hAnsi="宋体" w:eastAsia="宋体" w:cs="宋体"/>
          <w:szCs w:val="21"/>
        </w:rPr>
      </w:pPr>
      <w:r>
        <w:rPr>
          <w:rFonts w:hint="eastAsia" w:ascii="宋体" w:hAnsi="宋体" w:eastAsia="宋体" w:cs="宋体"/>
          <w:szCs w:val="21"/>
        </w:rPr>
        <w:t>4、乙方参加项目的有关人员均需同甲方签订保密协议。</w:t>
      </w:r>
    </w:p>
    <w:p w14:paraId="5202B2EC">
      <w:pPr>
        <w:ind w:firstLine="422" w:firstLineChars="200"/>
        <w:rPr>
          <w:rFonts w:hint="eastAsia" w:ascii="宋体" w:hAnsi="宋体" w:eastAsia="宋体" w:cs="宋体"/>
          <w:b/>
          <w:bCs/>
          <w:szCs w:val="21"/>
        </w:rPr>
      </w:pPr>
      <w:r>
        <w:rPr>
          <w:rFonts w:hint="eastAsia" w:ascii="宋体" w:hAnsi="宋体" w:eastAsia="宋体" w:cs="宋体"/>
          <w:b/>
          <w:bCs/>
          <w:szCs w:val="21"/>
        </w:rPr>
        <w:t xml:space="preserve">第十四条  验收     </w:t>
      </w:r>
    </w:p>
    <w:p w14:paraId="69D87AAE">
      <w:pPr>
        <w:ind w:firstLine="420" w:firstLineChars="200"/>
        <w:rPr>
          <w:rFonts w:hint="eastAsia" w:ascii="宋体" w:hAnsi="宋体" w:eastAsia="宋体" w:cs="宋体"/>
          <w:szCs w:val="21"/>
        </w:rPr>
      </w:pPr>
      <w:r>
        <w:rPr>
          <w:rFonts w:hint="eastAsia" w:ascii="宋体" w:hAnsi="宋体" w:eastAsia="宋体" w:cs="宋体"/>
          <w:szCs w:val="21"/>
        </w:rPr>
        <w:t>1、下列文件的验收分为</w:t>
      </w:r>
      <w:r>
        <w:rPr>
          <w:rFonts w:hint="eastAsia" w:ascii="宋体" w:hAnsi="宋体" w:eastAsia="宋体" w:cs="宋体"/>
          <w:szCs w:val="21"/>
          <w:u w:val="single"/>
        </w:rPr>
        <w:t xml:space="preserve">          三</w:t>
      </w:r>
      <w:r>
        <w:rPr>
          <w:rFonts w:hint="eastAsia" w:ascii="宋体" w:hAnsi="宋体" w:eastAsia="宋体" w:cs="宋体"/>
          <w:szCs w:val="21"/>
        </w:rPr>
        <w:t>个阶段:</w:t>
      </w:r>
    </w:p>
    <w:p w14:paraId="09BB6E95">
      <w:pPr>
        <w:ind w:firstLine="420" w:firstLineChars="200"/>
        <w:rPr>
          <w:rFonts w:hint="eastAsia" w:ascii="宋体" w:hAnsi="宋体" w:eastAsia="宋体" w:cs="宋体"/>
          <w:szCs w:val="21"/>
        </w:rPr>
      </w:pPr>
      <w:r>
        <w:rPr>
          <w:rFonts w:hint="eastAsia" w:ascii="宋体" w:hAnsi="宋体" w:eastAsia="宋体" w:cs="宋体"/>
          <w:szCs w:val="21"/>
        </w:rPr>
        <w:t>2、其余文件和工作由用户组织有关技术人员根据国家和行业有关规范、规程、标准和用户需求直接验收。</w:t>
      </w:r>
    </w:p>
    <w:p w14:paraId="5F07CDD2">
      <w:pPr>
        <w:ind w:firstLine="420" w:firstLineChars="200"/>
        <w:rPr>
          <w:rFonts w:hint="eastAsia" w:ascii="宋体" w:hAnsi="宋体" w:eastAsia="宋体" w:cs="宋体"/>
          <w:szCs w:val="21"/>
        </w:rPr>
      </w:pPr>
      <w:r>
        <w:rPr>
          <w:rFonts w:hint="eastAsia" w:ascii="宋体" w:hAnsi="宋体" w:eastAsia="宋体" w:cs="宋体"/>
          <w:szCs w:val="21"/>
        </w:rPr>
        <w:t>3、验收依据为招标文件、投标文件，国家和行业有关规范、规程和标准。</w:t>
      </w:r>
    </w:p>
    <w:p w14:paraId="77706060">
      <w:pPr>
        <w:ind w:firstLine="422" w:firstLineChars="200"/>
        <w:rPr>
          <w:rFonts w:hint="eastAsia" w:ascii="宋体" w:hAnsi="宋体" w:eastAsia="宋体" w:cs="宋体"/>
          <w:b/>
          <w:bCs/>
          <w:szCs w:val="21"/>
        </w:rPr>
      </w:pPr>
      <w:r>
        <w:rPr>
          <w:rFonts w:hint="eastAsia" w:ascii="宋体" w:hAnsi="宋体" w:eastAsia="宋体" w:cs="宋体"/>
          <w:b/>
          <w:bCs/>
          <w:szCs w:val="21"/>
        </w:rPr>
        <w:t>第十五条  付款方式</w:t>
      </w:r>
    </w:p>
    <w:p w14:paraId="1229B32F">
      <w:pPr>
        <w:ind w:firstLine="420" w:firstLineChars="200"/>
        <w:rPr>
          <w:rFonts w:hint="eastAsia" w:ascii="宋体" w:hAnsi="宋体" w:eastAsia="宋体" w:cs="宋体"/>
          <w:szCs w:val="21"/>
        </w:rPr>
      </w:pPr>
      <w:r>
        <w:rPr>
          <w:rFonts w:hint="eastAsia" w:ascii="宋体" w:hAnsi="宋体" w:eastAsia="宋体" w:cs="宋体"/>
          <w:szCs w:val="21"/>
        </w:rPr>
        <w:t>1、合同签订后   天内乙方向甲方开具合法有效的发票后，甲方于   天内向乙方支付合同总价%的款项。</w:t>
      </w:r>
    </w:p>
    <w:p w14:paraId="1A03099B">
      <w:pPr>
        <w:ind w:firstLine="420" w:firstLineChars="200"/>
        <w:rPr>
          <w:rFonts w:hint="eastAsia" w:ascii="宋体" w:hAnsi="宋体" w:eastAsia="宋体" w:cs="宋体"/>
          <w:szCs w:val="21"/>
        </w:rPr>
      </w:pPr>
      <w:r>
        <w:rPr>
          <w:rFonts w:hint="eastAsia" w:ascii="宋体" w:hAnsi="宋体" w:eastAsia="宋体" w:cs="宋体"/>
          <w:szCs w:val="21"/>
        </w:rPr>
        <w:t>2、检测完成并提交评估报告后  天内，乙方向甲方开具合法有效发票后 天，甲方向乙方支付合同总价%的款项。</w:t>
      </w:r>
    </w:p>
    <w:p w14:paraId="4C6310DA">
      <w:pPr>
        <w:ind w:firstLine="420" w:firstLineChars="200"/>
        <w:rPr>
          <w:rFonts w:hint="eastAsia" w:ascii="宋体" w:hAnsi="宋体" w:eastAsia="宋体" w:cs="宋体"/>
          <w:szCs w:val="21"/>
        </w:rPr>
      </w:pPr>
      <w:r>
        <w:rPr>
          <w:rFonts w:hint="eastAsia" w:ascii="宋体" w:hAnsi="宋体" w:eastAsia="宋体" w:cs="宋体"/>
          <w:szCs w:val="21"/>
        </w:rPr>
        <w:t>3、报告通过专家评审后，甲方向乙方支付合同总价%的款项。</w:t>
      </w:r>
    </w:p>
    <w:p w14:paraId="000F2C9C">
      <w:pPr>
        <w:ind w:firstLine="422" w:firstLineChars="200"/>
        <w:rPr>
          <w:rFonts w:hint="eastAsia" w:ascii="宋体" w:hAnsi="宋体" w:eastAsia="宋体" w:cs="宋体"/>
          <w:b/>
          <w:bCs/>
          <w:szCs w:val="21"/>
        </w:rPr>
      </w:pPr>
      <w:r>
        <w:rPr>
          <w:rFonts w:hint="eastAsia" w:ascii="宋体" w:hAnsi="宋体" w:eastAsia="宋体" w:cs="宋体"/>
          <w:b/>
          <w:bCs/>
          <w:szCs w:val="21"/>
        </w:rPr>
        <w:t>第十六条  争议解决办法</w:t>
      </w:r>
    </w:p>
    <w:p w14:paraId="2BEB8B86">
      <w:pPr>
        <w:ind w:firstLine="420" w:firstLineChars="200"/>
        <w:rPr>
          <w:rFonts w:hint="eastAsia" w:ascii="宋体" w:hAnsi="宋体" w:eastAsia="宋体" w:cs="宋体"/>
          <w:szCs w:val="21"/>
        </w:rPr>
      </w:pPr>
      <w:r>
        <w:rPr>
          <w:rFonts w:hint="eastAsia" w:ascii="宋体" w:hAnsi="宋体" w:eastAsia="宋体" w:cs="宋体"/>
          <w:szCs w:val="21"/>
        </w:rPr>
        <w:t>执行本合同发生的争议，由甲乙双方协商解决，如协商不成的，应提交甲方所在地人民法院诉讼解决。</w:t>
      </w:r>
    </w:p>
    <w:p w14:paraId="7C9E0033">
      <w:pPr>
        <w:ind w:firstLine="422" w:firstLineChars="200"/>
        <w:rPr>
          <w:rFonts w:hint="eastAsia" w:ascii="宋体" w:hAnsi="宋体" w:eastAsia="宋体" w:cs="宋体"/>
          <w:b/>
          <w:bCs/>
          <w:szCs w:val="21"/>
        </w:rPr>
      </w:pPr>
      <w:r>
        <w:rPr>
          <w:rFonts w:hint="eastAsia" w:ascii="宋体" w:hAnsi="宋体" w:eastAsia="宋体" w:cs="宋体"/>
          <w:b/>
          <w:bCs/>
          <w:szCs w:val="21"/>
        </w:rPr>
        <w:t>第十七条  风险责任</w:t>
      </w:r>
    </w:p>
    <w:p w14:paraId="3AF88351">
      <w:pPr>
        <w:ind w:firstLine="420" w:firstLineChars="200"/>
        <w:rPr>
          <w:rFonts w:hint="eastAsia" w:ascii="宋体" w:hAnsi="宋体" w:eastAsia="宋体" w:cs="宋体"/>
          <w:szCs w:val="21"/>
        </w:rPr>
      </w:pPr>
      <w:r>
        <w:rPr>
          <w:rFonts w:hint="eastAsia" w:ascii="宋体" w:hAnsi="宋体" w:eastAsia="宋体" w:cs="宋体"/>
          <w:szCs w:val="21"/>
        </w:rPr>
        <w:t>１、乙方应完全地按照招标文件的要求和乙方投标文件的承诺完成本项目，出于自身财务、技术、人力等原因导致项目失败的，应承担全部责任。</w:t>
      </w:r>
    </w:p>
    <w:p w14:paraId="043B2117">
      <w:pPr>
        <w:ind w:firstLine="420" w:firstLineChars="200"/>
        <w:rPr>
          <w:rFonts w:hint="eastAsia" w:ascii="宋体" w:hAnsi="宋体" w:eastAsia="宋体" w:cs="宋体"/>
          <w:szCs w:val="21"/>
        </w:rPr>
      </w:pPr>
      <w:r>
        <w:rPr>
          <w:rFonts w:hint="eastAsia" w:ascii="宋体" w:hAnsi="宋体" w:eastAsia="宋体" w:cs="宋体"/>
          <w:szCs w:val="21"/>
        </w:rPr>
        <w:t>2、乙方在实施荷载试验过程中应对自身的安全生产负责，若非因甲方原因发生的各种事故甲方不承担任何责任。</w:t>
      </w:r>
    </w:p>
    <w:p w14:paraId="300B425A">
      <w:pPr>
        <w:ind w:firstLine="422" w:firstLineChars="200"/>
        <w:rPr>
          <w:rFonts w:hint="eastAsia" w:ascii="宋体" w:hAnsi="宋体" w:eastAsia="宋体" w:cs="宋体"/>
          <w:b/>
          <w:bCs/>
          <w:szCs w:val="21"/>
        </w:rPr>
      </w:pPr>
      <w:r>
        <w:rPr>
          <w:rFonts w:hint="eastAsia" w:ascii="宋体" w:hAnsi="宋体" w:eastAsia="宋体" w:cs="宋体"/>
          <w:b/>
          <w:bCs/>
          <w:szCs w:val="21"/>
        </w:rPr>
        <w:t>第十八条  违约责任</w:t>
      </w:r>
    </w:p>
    <w:p w14:paraId="7CF5248D">
      <w:pPr>
        <w:pStyle w:val="20"/>
        <w:spacing w:line="240" w:lineRule="auto"/>
        <w:rPr>
          <w:rFonts w:hint="eastAsia" w:ascii="宋体" w:hAnsi="宋体" w:eastAsia="宋体" w:cs="宋体"/>
          <w:szCs w:val="21"/>
        </w:rPr>
      </w:pPr>
      <w:r>
        <w:rPr>
          <w:rFonts w:hint="eastAsia" w:ascii="宋体" w:hAnsi="宋体" w:eastAsia="宋体" w:cs="宋体"/>
          <w:szCs w:val="21"/>
        </w:rPr>
        <w:t>１、因乙方原因，未能按规定时间完成有关工作的，每延误一天，甲方可在支付合同余款中扣除合同价款千分之一。</w:t>
      </w:r>
    </w:p>
    <w:p w14:paraId="7B65480E">
      <w:pPr>
        <w:ind w:firstLine="420" w:firstLineChars="200"/>
        <w:rPr>
          <w:rFonts w:hint="eastAsia" w:ascii="宋体" w:hAnsi="宋体" w:eastAsia="宋体" w:cs="宋体"/>
          <w:szCs w:val="21"/>
        </w:rPr>
      </w:pPr>
      <w:r>
        <w:rPr>
          <w:rFonts w:hint="eastAsia" w:ascii="宋体" w:hAnsi="宋体" w:eastAsia="宋体" w:cs="宋体"/>
          <w:szCs w:val="21"/>
        </w:rPr>
        <w:t>2、由于乙方原因造成试验成果质量低劣，不能满足大纲要求时，应继续完善试验工作，其费用由乙方承担。</w:t>
      </w:r>
    </w:p>
    <w:p w14:paraId="369718BE">
      <w:pPr>
        <w:ind w:firstLine="420" w:firstLineChars="200"/>
        <w:rPr>
          <w:rFonts w:hint="eastAsia" w:ascii="宋体" w:hAnsi="宋体" w:eastAsia="宋体" w:cs="宋体"/>
          <w:szCs w:val="21"/>
        </w:rPr>
      </w:pPr>
      <w:r>
        <w:rPr>
          <w:rFonts w:hint="eastAsia" w:ascii="宋体" w:hAnsi="宋体" w:eastAsia="宋体" w:cs="宋体"/>
          <w:szCs w:val="21"/>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5B122C54">
      <w:pPr>
        <w:ind w:firstLine="420" w:firstLineChars="200"/>
        <w:rPr>
          <w:rFonts w:hint="eastAsia" w:ascii="宋体" w:hAnsi="宋体" w:eastAsia="宋体" w:cs="宋体"/>
          <w:szCs w:val="21"/>
        </w:rPr>
      </w:pPr>
      <w:r>
        <w:rPr>
          <w:rFonts w:hint="eastAsia" w:ascii="宋体" w:hAnsi="宋体" w:eastAsia="宋体" w:cs="宋体"/>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5755F8B9">
      <w:pPr>
        <w:ind w:firstLine="420" w:firstLineChars="200"/>
        <w:rPr>
          <w:rFonts w:hint="eastAsia" w:ascii="宋体" w:hAnsi="宋体" w:eastAsia="宋体" w:cs="宋体"/>
          <w:szCs w:val="21"/>
        </w:rPr>
      </w:pPr>
      <w:r>
        <w:rPr>
          <w:rFonts w:hint="eastAsia" w:ascii="宋体" w:hAnsi="宋体" w:eastAsia="宋体" w:cs="宋体"/>
          <w:szCs w:val="21"/>
        </w:rPr>
        <w:t>5、乙方或其工作人员违反本合同约定的保密义务，甲方有权要求乙方按合同总额   %支付违约金；造成不良影响或对甲方造成损失的，甲方有权要求乙方消除影响，承担赔偿责任，并有权解除合同。</w:t>
      </w:r>
    </w:p>
    <w:p w14:paraId="269B7133">
      <w:pPr>
        <w:ind w:firstLine="420" w:firstLineChars="200"/>
        <w:rPr>
          <w:rFonts w:hint="eastAsia" w:ascii="宋体" w:hAnsi="宋体" w:eastAsia="宋体" w:cs="宋体"/>
          <w:szCs w:val="21"/>
        </w:rPr>
      </w:pPr>
      <w:r>
        <w:rPr>
          <w:rFonts w:hint="eastAsia" w:ascii="宋体" w:hAnsi="宋体" w:eastAsia="宋体" w:cs="宋体"/>
          <w:szCs w:val="21"/>
        </w:rPr>
        <w:t>6、因乙方提供的服务成果受到侵权指控或者引发法律纠纷，影响甲方使用服务成果或者导致合同目的不能实现的，甲方有权要求乙方按合同总额   %支付违约金，并有权解除合同。</w:t>
      </w:r>
    </w:p>
    <w:p w14:paraId="2C0FB6AC">
      <w:pPr>
        <w:ind w:firstLine="422" w:firstLineChars="200"/>
        <w:rPr>
          <w:rFonts w:hint="eastAsia" w:ascii="宋体" w:hAnsi="宋体" w:eastAsia="宋体" w:cs="宋体"/>
          <w:b/>
          <w:bCs/>
          <w:szCs w:val="21"/>
        </w:rPr>
      </w:pPr>
      <w:r>
        <w:rPr>
          <w:rFonts w:hint="eastAsia" w:ascii="宋体" w:hAnsi="宋体" w:eastAsia="宋体" w:cs="宋体"/>
          <w:b/>
          <w:bCs/>
          <w:szCs w:val="21"/>
        </w:rPr>
        <w:t>第十九条  其他</w:t>
      </w:r>
    </w:p>
    <w:p w14:paraId="70ED4AF8">
      <w:pPr>
        <w:ind w:firstLine="420" w:firstLineChars="200"/>
        <w:rPr>
          <w:rFonts w:hint="eastAsia" w:ascii="宋体" w:hAnsi="宋体" w:eastAsia="宋体" w:cs="宋体"/>
          <w:szCs w:val="21"/>
        </w:rPr>
      </w:pPr>
      <w:r>
        <w:rPr>
          <w:rFonts w:hint="eastAsia" w:ascii="宋体" w:hAnsi="宋体" w:eastAsia="宋体" w:cs="宋体"/>
          <w:szCs w:val="21"/>
        </w:rPr>
        <w:t>1、本协议书与下列文件一起构成合同文件，如下述文件之间有任何抵触、矛盾或歧义，应按以下顺序解释：</w:t>
      </w:r>
    </w:p>
    <w:p w14:paraId="51BE6247">
      <w:pPr>
        <w:ind w:firstLine="420" w:firstLineChars="200"/>
        <w:rPr>
          <w:rFonts w:hint="eastAsia" w:ascii="宋体" w:hAnsi="宋体" w:eastAsia="宋体" w:cs="宋体"/>
          <w:szCs w:val="21"/>
        </w:rPr>
      </w:pPr>
      <w:r>
        <w:rPr>
          <w:rFonts w:hint="eastAsia" w:ascii="宋体" w:hAnsi="宋体" w:eastAsia="宋体" w:cs="宋体"/>
          <w:szCs w:val="21"/>
        </w:rPr>
        <w:t>（1）政府采购合同协议书及其变更、补充协议</w:t>
      </w:r>
    </w:p>
    <w:p w14:paraId="2B170E62">
      <w:pPr>
        <w:ind w:firstLine="420" w:firstLineChars="200"/>
        <w:rPr>
          <w:rFonts w:hint="eastAsia" w:ascii="宋体" w:hAnsi="宋体" w:eastAsia="宋体" w:cs="宋体"/>
          <w:szCs w:val="21"/>
        </w:rPr>
      </w:pPr>
      <w:r>
        <w:rPr>
          <w:rFonts w:hint="eastAsia" w:ascii="宋体" w:hAnsi="宋体" w:eastAsia="宋体" w:cs="宋体"/>
          <w:szCs w:val="21"/>
        </w:rPr>
        <w:t>（2）政府采购合同专用条款</w:t>
      </w:r>
    </w:p>
    <w:p w14:paraId="3878E69E">
      <w:pPr>
        <w:ind w:firstLine="420" w:firstLineChars="200"/>
        <w:rPr>
          <w:rFonts w:hint="eastAsia" w:ascii="宋体" w:hAnsi="宋体" w:eastAsia="宋体" w:cs="宋体"/>
          <w:szCs w:val="21"/>
        </w:rPr>
      </w:pPr>
      <w:r>
        <w:rPr>
          <w:rFonts w:hint="eastAsia" w:ascii="宋体" w:hAnsi="宋体" w:eastAsia="宋体" w:cs="宋体"/>
          <w:szCs w:val="21"/>
        </w:rPr>
        <w:t>（3）政府采购合同通用条款</w:t>
      </w:r>
    </w:p>
    <w:p w14:paraId="16A537FA">
      <w:pPr>
        <w:ind w:firstLine="420" w:firstLineChars="200"/>
        <w:rPr>
          <w:rFonts w:hint="eastAsia" w:ascii="宋体" w:hAnsi="宋体" w:eastAsia="宋体" w:cs="宋体"/>
          <w:szCs w:val="21"/>
        </w:rPr>
      </w:pPr>
      <w:r>
        <w:rPr>
          <w:rFonts w:hint="eastAsia" w:ascii="宋体" w:hAnsi="宋体" w:eastAsia="宋体" w:cs="宋体"/>
          <w:szCs w:val="21"/>
        </w:rPr>
        <w:t>（4）中标（成交）通知书</w:t>
      </w:r>
    </w:p>
    <w:p w14:paraId="06A4534F">
      <w:pPr>
        <w:ind w:firstLine="420" w:firstLineChars="200"/>
        <w:rPr>
          <w:rFonts w:hint="eastAsia" w:ascii="宋体" w:hAnsi="宋体" w:eastAsia="宋体" w:cs="宋体"/>
          <w:szCs w:val="21"/>
        </w:rPr>
      </w:pPr>
      <w:r>
        <w:rPr>
          <w:rFonts w:hint="eastAsia" w:ascii="宋体" w:hAnsi="宋体" w:eastAsia="宋体" w:cs="宋体"/>
          <w:szCs w:val="21"/>
        </w:rPr>
        <w:t>（5）投标（响应）文件</w:t>
      </w:r>
    </w:p>
    <w:p w14:paraId="30A413D8">
      <w:pPr>
        <w:ind w:firstLine="420" w:firstLineChars="200"/>
        <w:rPr>
          <w:rFonts w:hint="eastAsia" w:ascii="宋体" w:hAnsi="宋体" w:eastAsia="宋体" w:cs="宋体"/>
          <w:szCs w:val="21"/>
        </w:rPr>
      </w:pPr>
      <w:r>
        <w:rPr>
          <w:rFonts w:hint="eastAsia" w:ascii="宋体" w:hAnsi="宋体" w:eastAsia="宋体" w:cs="宋体"/>
          <w:szCs w:val="21"/>
        </w:rPr>
        <w:t>（6）采购文件</w:t>
      </w:r>
    </w:p>
    <w:p w14:paraId="0B3ED586">
      <w:pPr>
        <w:ind w:firstLine="420" w:firstLineChars="200"/>
        <w:rPr>
          <w:rFonts w:hint="eastAsia" w:ascii="宋体" w:hAnsi="宋体" w:eastAsia="宋体" w:cs="宋体"/>
          <w:szCs w:val="21"/>
        </w:rPr>
      </w:pPr>
      <w:r>
        <w:rPr>
          <w:rFonts w:hint="eastAsia" w:ascii="宋体" w:hAnsi="宋体" w:eastAsia="宋体" w:cs="宋体"/>
          <w:szCs w:val="21"/>
        </w:rPr>
        <w:t>（7）有关技术文件，图纸</w:t>
      </w:r>
    </w:p>
    <w:p w14:paraId="131FFD3D">
      <w:pPr>
        <w:ind w:firstLine="420" w:firstLineChars="200"/>
        <w:rPr>
          <w:rFonts w:hint="eastAsia" w:ascii="宋体" w:hAnsi="宋体" w:eastAsia="宋体" w:cs="宋体"/>
          <w:szCs w:val="21"/>
        </w:rPr>
      </w:pPr>
      <w:r>
        <w:rPr>
          <w:rFonts w:hint="eastAsia" w:ascii="宋体" w:hAnsi="宋体" w:eastAsia="宋体" w:cs="宋体"/>
          <w:szCs w:val="21"/>
        </w:rPr>
        <w:t>（8）国家法律、行政法规和规章制度规定或合同约定的作为合同组成部分的其他文件。</w:t>
      </w:r>
    </w:p>
    <w:p w14:paraId="09CE08E6">
      <w:pPr>
        <w:ind w:firstLine="420" w:firstLineChars="200"/>
        <w:rPr>
          <w:rFonts w:hint="eastAsia" w:ascii="宋体" w:hAnsi="宋体" w:eastAsia="宋体" w:cs="宋体"/>
          <w:szCs w:val="21"/>
        </w:rPr>
      </w:pPr>
      <w:r>
        <w:rPr>
          <w:rFonts w:hint="eastAsia" w:ascii="宋体" w:hAnsi="宋体" w:eastAsia="宋体" w:cs="宋体"/>
          <w:szCs w:val="21"/>
        </w:rPr>
        <w:t>2、下列文件均为本合同的组成部分：</w:t>
      </w:r>
    </w:p>
    <w:p w14:paraId="3586BE32">
      <w:pPr>
        <w:ind w:firstLine="420" w:firstLineChars="200"/>
        <w:rPr>
          <w:rFonts w:hint="eastAsia" w:ascii="宋体" w:hAnsi="宋体" w:eastAsia="宋体" w:cs="宋体"/>
          <w:szCs w:val="21"/>
        </w:rPr>
      </w:pPr>
      <w:r>
        <w:rPr>
          <w:rFonts w:hint="eastAsia" w:ascii="宋体" w:hAnsi="宋体" w:eastAsia="宋体" w:cs="宋体"/>
          <w:szCs w:val="21"/>
        </w:rPr>
        <w:t>（1）号招标文件、答疑及补充通知；</w:t>
      </w:r>
    </w:p>
    <w:p w14:paraId="2194DD89">
      <w:pPr>
        <w:ind w:firstLine="420" w:firstLineChars="200"/>
        <w:rPr>
          <w:rFonts w:hint="eastAsia" w:ascii="宋体" w:hAnsi="宋体" w:eastAsia="宋体" w:cs="宋体"/>
          <w:szCs w:val="21"/>
        </w:rPr>
      </w:pPr>
      <w:r>
        <w:rPr>
          <w:rFonts w:hint="eastAsia" w:ascii="宋体" w:hAnsi="宋体" w:eastAsia="宋体" w:cs="宋体"/>
          <w:szCs w:val="21"/>
        </w:rPr>
        <w:t>（2）投标文件；</w:t>
      </w:r>
    </w:p>
    <w:p w14:paraId="49748E61">
      <w:pPr>
        <w:ind w:firstLine="420" w:firstLineChars="200"/>
        <w:rPr>
          <w:rFonts w:hint="eastAsia" w:ascii="宋体" w:hAnsi="宋体" w:eastAsia="宋体" w:cs="宋体"/>
          <w:szCs w:val="21"/>
        </w:rPr>
      </w:pPr>
      <w:r>
        <w:rPr>
          <w:rFonts w:hint="eastAsia" w:ascii="宋体" w:hAnsi="宋体" w:eastAsia="宋体" w:cs="宋体"/>
          <w:szCs w:val="21"/>
        </w:rPr>
        <w:t>（3）本合同执行中共同签署的补充与修正文件。</w:t>
      </w:r>
    </w:p>
    <w:p w14:paraId="35F15384">
      <w:pPr>
        <w:ind w:firstLine="420" w:firstLineChars="200"/>
        <w:rPr>
          <w:rFonts w:hint="eastAsia" w:ascii="宋体" w:hAnsi="宋体" w:eastAsia="宋体" w:cs="宋体"/>
          <w:szCs w:val="21"/>
        </w:rPr>
      </w:pPr>
      <w:r>
        <w:rPr>
          <w:rFonts w:hint="eastAsia" w:ascii="宋体" w:hAnsi="宋体" w:eastAsia="宋体" w:cs="宋体"/>
          <w:szCs w:val="21"/>
        </w:rPr>
        <w:t>本合同一式份，甲、乙方双方各执份，具有同等法律效力。本合同自双方法人代表签字（盖章）认可之日起生效。</w:t>
      </w:r>
    </w:p>
    <w:p w14:paraId="4448CC24">
      <w:pPr>
        <w:ind w:firstLine="420" w:firstLineChars="200"/>
        <w:rPr>
          <w:rFonts w:hint="eastAsia" w:ascii="宋体" w:hAnsi="宋体" w:eastAsia="宋体" w:cs="宋体"/>
          <w:szCs w:val="21"/>
        </w:rPr>
      </w:pPr>
      <w:r>
        <w:rPr>
          <w:rFonts w:hint="eastAsia" w:ascii="宋体" w:hAnsi="宋体" w:eastAsia="宋体" w:cs="宋体"/>
          <w:szCs w:val="21"/>
        </w:rPr>
        <w:t>本合同未尽事宜，双方友好协商，达成解决方案，经双方签字后，可作为本合同的有效附件。</w:t>
      </w:r>
    </w:p>
    <w:p w14:paraId="2054F428">
      <w:pPr>
        <w:ind w:firstLine="420" w:firstLineChars="200"/>
        <w:rPr>
          <w:rFonts w:hint="eastAsia" w:ascii="宋体" w:hAnsi="宋体" w:eastAsia="宋体" w:cs="宋体"/>
          <w:szCs w:val="21"/>
        </w:rPr>
      </w:pPr>
    </w:p>
    <w:p w14:paraId="58F4ADF1">
      <w:pPr>
        <w:ind w:firstLine="420" w:firstLineChars="200"/>
        <w:rPr>
          <w:rFonts w:hint="eastAsia" w:ascii="宋体" w:hAnsi="宋体" w:eastAsia="宋体" w:cs="宋体"/>
          <w:szCs w:val="21"/>
        </w:rPr>
      </w:pPr>
    </w:p>
    <w:p w14:paraId="42962D50">
      <w:pPr>
        <w:spacing w:line="360" w:lineRule="auto"/>
        <w:ind w:firstLine="560"/>
        <w:jc w:val="left"/>
        <w:rPr>
          <w:rFonts w:hint="eastAsia" w:ascii="宋体" w:hAnsi="宋体" w:eastAsia="宋体" w:cs="宋体"/>
          <w:szCs w:val="21"/>
        </w:rPr>
      </w:pPr>
      <w:r>
        <w:rPr>
          <w:rFonts w:hint="eastAsia" w:ascii="宋体" w:hAnsi="宋体" w:eastAsia="宋体" w:cs="宋体"/>
          <w:szCs w:val="21"/>
        </w:rPr>
        <w:t>甲方（采购人）：   （盖章）       乙方（供应商）：    （盖章）</w:t>
      </w:r>
    </w:p>
    <w:p w14:paraId="625C3253">
      <w:pPr>
        <w:spacing w:line="360" w:lineRule="auto"/>
        <w:ind w:firstLine="560"/>
        <w:jc w:val="left"/>
        <w:rPr>
          <w:rFonts w:hint="eastAsia" w:ascii="宋体" w:hAnsi="宋体" w:eastAsia="宋体" w:cs="宋体"/>
          <w:szCs w:val="21"/>
        </w:rPr>
      </w:pPr>
      <w:r>
        <w:rPr>
          <w:rFonts w:hint="eastAsia" w:ascii="宋体" w:hAnsi="宋体" w:eastAsia="宋体" w:cs="宋体"/>
          <w:szCs w:val="21"/>
        </w:rPr>
        <w:t xml:space="preserve">法定代表人：                     法定代表人： </w:t>
      </w:r>
    </w:p>
    <w:p w14:paraId="689D393C">
      <w:pPr>
        <w:spacing w:line="360" w:lineRule="auto"/>
        <w:ind w:firstLine="560"/>
        <w:jc w:val="left"/>
        <w:rPr>
          <w:rFonts w:hint="eastAsia" w:ascii="宋体" w:hAnsi="宋体" w:eastAsia="宋体" w:cs="宋体"/>
          <w:szCs w:val="21"/>
        </w:rPr>
      </w:pPr>
      <w:r>
        <w:rPr>
          <w:rFonts w:hint="eastAsia" w:ascii="宋体" w:hAnsi="宋体" w:eastAsia="宋体" w:cs="宋体"/>
          <w:szCs w:val="21"/>
        </w:rPr>
        <w:t>委托代理人：                     委托代理人：</w:t>
      </w:r>
    </w:p>
    <w:p w14:paraId="1797366F">
      <w:pPr>
        <w:ind w:firstLine="420" w:firstLineChars="200"/>
        <w:rPr>
          <w:rFonts w:hint="eastAsia" w:ascii="宋体" w:hAnsi="宋体" w:eastAsia="宋体" w:cs="宋体"/>
          <w:szCs w:val="21"/>
        </w:rPr>
      </w:pPr>
      <w:r>
        <w:rPr>
          <w:rFonts w:hint="eastAsia" w:ascii="宋体" w:hAnsi="宋体" w:eastAsia="宋体" w:cs="宋体"/>
          <w:szCs w:val="21"/>
        </w:rPr>
        <w:t>日期：   年     月    日         日期：   年     月    日</w:t>
      </w:r>
    </w:p>
    <w:p w14:paraId="2DF75481">
      <w:pPr>
        <w:rPr>
          <w:rFonts w:hint="eastAsia" w:ascii="宋体" w:hAnsi="宋体" w:cs="宋体"/>
        </w:rPr>
      </w:pPr>
      <w:r>
        <w:rPr>
          <w:rFonts w:hint="eastAsia" w:ascii="宋体" w:hAnsi="宋体" w:cs="宋体"/>
        </w:rPr>
        <w:br w:type="page"/>
      </w:r>
    </w:p>
    <w:p w14:paraId="5352A079">
      <w:pPr>
        <w:pStyle w:val="52"/>
        <w:ind w:left="0" w:leftChars="0" w:firstLine="0" w:firstLineChars="0"/>
      </w:pPr>
    </w:p>
    <w:p w14:paraId="3438BB7C">
      <w:pPr>
        <w:keepNext/>
        <w:keepLines/>
        <w:spacing w:before="260" w:after="260"/>
        <w:jc w:val="center"/>
        <w:outlineLvl w:val="2"/>
        <w:rPr>
          <w:rFonts w:hint="eastAsia" w:ascii="宋体" w:hAnsi="宋体" w:eastAsia="宋体" w:cs="宋体"/>
          <w:b/>
          <w:bCs w:val="0"/>
          <w:kern w:val="0"/>
          <w:sz w:val="24"/>
          <w:szCs w:val="24"/>
        </w:rPr>
      </w:pPr>
      <w:r>
        <w:rPr>
          <w:rFonts w:hint="eastAsia" w:ascii="宋体" w:hAnsi="宋体" w:eastAsia="宋体" w:cs="宋体"/>
          <w:b/>
          <w:bCs w:val="0"/>
          <w:kern w:val="0"/>
          <w:sz w:val="24"/>
          <w:szCs w:val="24"/>
        </w:rPr>
        <w:t>二、深圳大学总医院采购履约情况反馈表</w:t>
      </w:r>
    </w:p>
    <w:p w14:paraId="2B9AFF91">
      <w:pPr>
        <w:ind w:firstLine="480" w:firstLineChars="200"/>
        <w:rPr>
          <w:rFonts w:hint="eastAsia" w:ascii="宋体" w:hAnsi="宋体" w:eastAsia="宋体" w:cs="宋体"/>
          <w:sz w:val="24"/>
        </w:rPr>
      </w:pPr>
      <w:r>
        <w:rPr>
          <w:rFonts w:hint="eastAsia" w:ascii="宋体" w:hAnsi="宋体" w:eastAsia="宋体" w:cs="宋体"/>
          <w:sz w:val="24"/>
        </w:rPr>
        <w:t>采购</w:t>
      </w:r>
      <w:r>
        <w:rPr>
          <w:rFonts w:hint="eastAsia" w:ascii="宋体" w:hAnsi="宋体" w:eastAsia="宋体" w:cs="宋体"/>
          <w:szCs w:val="21"/>
        </w:rPr>
        <w:t>项目</w:t>
      </w:r>
      <w:r>
        <w:rPr>
          <w:rFonts w:hint="eastAsia" w:ascii="宋体" w:hAnsi="宋体" w:eastAsia="宋体" w:cs="宋体"/>
          <w:sz w:val="24"/>
        </w:rPr>
        <w:t>名称：</w:t>
      </w:r>
      <w:r>
        <w:rPr>
          <w:rFonts w:hint="eastAsia" w:ascii="宋体" w:hAnsi="宋体" w:eastAsia="宋体" w:cs="宋体"/>
          <w:sz w:val="24"/>
          <w:u w:val="single"/>
        </w:rPr>
        <w:t xml:space="preserve">                                                                      </w:t>
      </w:r>
    </w:p>
    <w:p w14:paraId="2A836041">
      <w:pPr>
        <w:ind w:firstLine="480" w:firstLineChars="200"/>
        <w:rPr>
          <w:rFonts w:hint="eastAsia" w:ascii="宋体" w:hAnsi="宋体" w:eastAsia="宋体" w:cs="宋体"/>
          <w:sz w:val="24"/>
        </w:rPr>
      </w:pPr>
      <w:r>
        <w:rPr>
          <w:rFonts w:hint="eastAsia" w:ascii="宋体" w:hAnsi="宋体" w:eastAsia="宋体" w:cs="宋体"/>
          <w:sz w:val="24"/>
        </w:rPr>
        <w:t>采购项目编号：</w:t>
      </w:r>
      <w:r>
        <w:rPr>
          <w:rFonts w:hint="eastAsia" w:ascii="宋体" w:hAnsi="宋体" w:eastAsia="宋体" w:cs="宋体"/>
          <w:sz w:val="24"/>
          <w:u w:val="single"/>
        </w:rPr>
        <w:t xml:space="preserve">                            </w:t>
      </w:r>
      <w:r>
        <w:rPr>
          <w:rFonts w:hint="eastAsia" w:ascii="宋体" w:hAnsi="宋体" w:eastAsia="宋体" w:cs="宋体"/>
          <w:sz w:val="24"/>
        </w:rPr>
        <w:t xml:space="preserve"> 采购单位：</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5556DFD1">
      <w:pPr>
        <w:ind w:firstLine="480" w:firstLineChars="200"/>
        <w:rPr>
          <w:rFonts w:hint="eastAsia" w:ascii="宋体" w:hAnsi="宋体" w:eastAsia="宋体" w:cs="宋体"/>
          <w:sz w:val="24"/>
          <w:u w:val="single"/>
        </w:rPr>
      </w:pPr>
      <w:r>
        <w:rPr>
          <w:rFonts w:hint="eastAsia" w:ascii="宋体" w:hAnsi="宋体" w:eastAsia="宋体" w:cs="宋体"/>
          <w:sz w:val="24"/>
        </w:rPr>
        <w:t>供应商名称：</w:t>
      </w:r>
      <w:r>
        <w:rPr>
          <w:rFonts w:hint="eastAsia" w:ascii="宋体" w:hAnsi="宋体" w:eastAsia="宋体" w:cs="宋体"/>
          <w:sz w:val="24"/>
          <w:u w:val="single"/>
        </w:rPr>
        <w:t xml:space="preserve">                                                                  </w:t>
      </w:r>
    </w:p>
    <w:p w14:paraId="47632CB2">
      <w:pPr>
        <w:ind w:firstLine="480" w:firstLineChars="200"/>
        <w:rPr>
          <w:rFonts w:hint="eastAsia" w:ascii="宋体" w:hAnsi="宋体" w:eastAsia="宋体" w:cs="宋体"/>
          <w:sz w:val="24"/>
          <w:u w:val="single"/>
        </w:rPr>
      </w:pPr>
      <w:r>
        <w:rPr>
          <w:rFonts w:hint="eastAsia" w:ascii="宋体" w:hAnsi="宋体" w:eastAsia="宋体" w:cs="宋体"/>
          <w:sz w:val="24"/>
        </w:rPr>
        <w:t>中</w:t>
      </w:r>
      <w:r>
        <w:rPr>
          <w:rFonts w:hint="eastAsia" w:ascii="宋体" w:hAnsi="宋体" w:eastAsia="宋体" w:cs="宋体"/>
          <w:szCs w:val="21"/>
        </w:rPr>
        <w:t>标价</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 xml:space="preserve"> 中标日期：</w:t>
      </w:r>
      <w:r>
        <w:rPr>
          <w:rFonts w:hint="eastAsia" w:ascii="宋体" w:hAnsi="宋体" w:eastAsia="宋体" w:cs="宋体"/>
          <w:sz w:val="24"/>
          <w:u w:val="single"/>
        </w:rPr>
        <w:t xml:space="preserve">                           </w:t>
      </w:r>
    </w:p>
    <w:p w14:paraId="3371A6C2">
      <w:pPr>
        <w:ind w:firstLine="480" w:firstLineChars="200"/>
        <w:rPr>
          <w:rFonts w:hint="eastAsia" w:ascii="宋体" w:hAnsi="宋体" w:eastAsia="宋体" w:cs="宋体"/>
          <w:sz w:val="24"/>
          <w:u w:val="single"/>
        </w:rPr>
      </w:pPr>
      <w:r>
        <w:rPr>
          <w:rFonts w:hint="eastAsia" w:ascii="宋体" w:hAnsi="宋体" w:eastAsia="宋体" w:cs="宋体"/>
          <w:sz w:val="24"/>
        </w:rPr>
        <w:t>合同金额：</w:t>
      </w:r>
      <w:r>
        <w:rPr>
          <w:rFonts w:hint="eastAsia" w:ascii="宋体" w:hAnsi="宋体" w:eastAsia="宋体" w:cs="宋体"/>
          <w:sz w:val="24"/>
          <w:u w:val="single"/>
        </w:rPr>
        <w:t xml:space="preserve">                                </w:t>
      </w:r>
      <w:r>
        <w:rPr>
          <w:rFonts w:hint="eastAsia" w:ascii="宋体" w:hAnsi="宋体" w:eastAsia="宋体" w:cs="宋体"/>
          <w:sz w:val="24"/>
        </w:rPr>
        <w:t xml:space="preserve"> 合同签订日期：</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588A7352">
      <w:pPr>
        <w:ind w:firstLine="480" w:firstLineChars="200"/>
        <w:rPr>
          <w:rFonts w:hint="eastAsia" w:ascii="宋体" w:hAnsi="宋体" w:eastAsia="宋体" w:cs="宋体"/>
          <w:sz w:val="24"/>
          <w:u w:val="single"/>
        </w:rPr>
      </w:pPr>
      <w:r>
        <w:rPr>
          <w:rFonts w:hint="eastAsia" w:ascii="宋体" w:hAnsi="宋体" w:eastAsia="宋体" w:cs="宋体"/>
          <w:sz w:val="24"/>
        </w:rPr>
        <w:t>服务</w:t>
      </w:r>
      <w:r>
        <w:rPr>
          <w:rFonts w:hint="eastAsia" w:ascii="宋体" w:hAnsi="宋体" w:eastAsia="宋体" w:cs="宋体"/>
          <w:szCs w:val="21"/>
        </w:rPr>
        <w:t>合同</w:t>
      </w:r>
      <w:r>
        <w:rPr>
          <w:rFonts w:hint="eastAsia" w:ascii="宋体" w:hAnsi="宋体" w:eastAsia="宋体" w:cs="宋体"/>
          <w:sz w:val="24"/>
        </w:rPr>
        <w:t>起止时间或约定完成时间：</w:t>
      </w:r>
      <w:r>
        <w:rPr>
          <w:rFonts w:hint="eastAsia" w:ascii="宋体" w:hAnsi="宋体" w:eastAsia="宋体" w:cs="宋体"/>
          <w:sz w:val="24"/>
          <w:u w:val="single"/>
        </w:rPr>
        <w:t xml:space="preserve">                                                                  </w:t>
      </w:r>
    </w:p>
    <w:p w14:paraId="4048D3B3">
      <w:pPr>
        <w:ind w:firstLine="480" w:firstLineChars="200"/>
        <w:rPr>
          <w:rFonts w:hint="eastAsia" w:ascii="宋体" w:hAnsi="宋体" w:eastAsia="宋体" w:cs="宋体"/>
          <w:sz w:val="24"/>
          <w:u w:val="single"/>
        </w:rPr>
      </w:pPr>
      <w:r>
        <w:rPr>
          <w:rFonts w:hint="eastAsia" w:ascii="宋体" w:hAnsi="宋体" w:eastAsia="宋体" w:cs="宋体"/>
          <w:sz w:val="24"/>
        </w:rPr>
        <w:t>实际服务起止时间或完成时间：</w:t>
      </w:r>
      <w:r>
        <w:rPr>
          <w:rFonts w:hint="eastAsia" w:ascii="宋体" w:hAnsi="宋体" w:eastAsia="宋体" w:cs="宋体"/>
          <w:sz w:val="24"/>
          <w:u w:val="single"/>
        </w:rPr>
        <w:t xml:space="preserve">                                                    </w:t>
      </w:r>
    </w:p>
    <w:p w14:paraId="50789EE5">
      <w:pPr>
        <w:ind w:firstLine="480" w:firstLineChars="200"/>
        <w:rPr>
          <w:rFonts w:hint="eastAsia" w:ascii="宋体" w:hAnsi="宋体" w:eastAsia="宋体" w:cs="宋体"/>
          <w:sz w:val="24"/>
          <w:u w:val="single"/>
        </w:rPr>
      </w:pPr>
      <w:r>
        <w:rPr>
          <w:rFonts w:hint="eastAsia" w:ascii="宋体" w:hAnsi="宋体" w:eastAsia="宋体" w:cs="宋体"/>
          <w:sz w:val="24"/>
        </w:rPr>
        <w:t>未按期</w:t>
      </w:r>
      <w:r>
        <w:rPr>
          <w:rFonts w:hint="eastAsia" w:ascii="宋体" w:hAnsi="宋体" w:eastAsia="宋体" w:cs="宋体"/>
          <w:szCs w:val="21"/>
        </w:rPr>
        <w:t>提供</w:t>
      </w:r>
      <w:r>
        <w:rPr>
          <w:rFonts w:hint="eastAsia" w:ascii="宋体" w:hAnsi="宋体" w:eastAsia="宋体" w:cs="宋体"/>
          <w:sz w:val="24"/>
        </w:rPr>
        <w:t>或完成服务的原因（如有此情况）：</w:t>
      </w:r>
      <w:r>
        <w:rPr>
          <w:rFonts w:hint="eastAsia" w:ascii="宋体" w:hAnsi="宋体" w:eastAsia="宋体" w:cs="宋体"/>
          <w:sz w:val="24"/>
          <w:u w:val="single"/>
        </w:rPr>
        <w:t xml:space="preserve">                                                 </w:t>
      </w:r>
    </w:p>
    <w:p w14:paraId="64A376BA">
      <w:pPr>
        <w:ind w:firstLine="480" w:firstLineChars="200"/>
        <w:rPr>
          <w:rFonts w:hint="eastAsia" w:ascii="宋体" w:hAnsi="宋体" w:eastAsia="宋体" w:cs="宋体"/>
          <w:sz w:val="24"/>
          <w:u w:val="single"/>
        </w:rPr>
      </w:pPr>
      <w:r>
        <w:rPr>
          <w:rFonts w:hint="eastAsia" w:ascii="宋体" w:hAnsi="宋体" w:eastAsia="宋体" w:cs="宋体"/>
          <w:sz w:val="24"/>
        </w:rPr>
        <w:t>验收日期：</w:t>
      </w:r>
      <w:r>
        <w:rPr>
          <w:rFonts w:hint="eastAsia" w:ascii="宋体" w:hAnsi="宋体" w:eastAsia="宋体" w:cs="宋体"/>
          <w:sz w:val="24"/>
          <w:u w:val="single"/>
        </w:rPr>
        <w:t xml:space="preserve">                           </w:t>
      </w:r>
    </w:p>
    <w:tbl>
      <w:tblPr>
        <w:tblStyle w:val="45"/>
        <w:tblW w:w="98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2406"/>
        <w:gridCol w:w="1415"/>
        <w:gridCol w:w="2123"/>
        <w:gridCol w:w="992"/>
        <w:gridCol w:w="1946"/>
      </w:tblGrid>
      <w:tr w14:paraId="25AE1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4" w:type="dxa"/>
            <w:gridSpan w:val="2"/>
          </w:tcPr>
          <w:p w14:paraId="4F913F4A">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评价内容</w:t>
            </w:r>
          </w:p>
        </w:tc>
        <w:tc>
          <w:tcPr>
            <w:tcW w:w="1415" w:type="dxa"/>
          </w:tcPr>
          <w:p w14:paraId="63B08A27">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评价等级</w:t>
            </w:r>
          </w:p>
        </w:tc>
        <w:tc>
          <w:tcPr>
            <w:tcW w:w="2123" w:type="dxa"/>
          </w:tcPr>
          <w:p w14:paraId="4B9C09F1">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优秀评价标准（合格前提下评价此项）</w:t>
            </w:r>
          </w:p>
        </w:tc>
        <w:tc>
          <w:tcPr>
            <w:tcW w:w="992" w:type="dxa"/>
          </w:tcPr>
          <w:p w14:paraId="41A37804">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是否履约优秀</w:t>
            </w:r>
          </w:p>
        </w:tc>
        <w:tc>
          <w:tcPr>
            <w:tcW w:w="1946" w:type="dxa"/>
          </w:tcPr>
          <w:p w14:paraId="603FFE33">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备注</w:t>
            </w:r>
          </w:p>
        </w:tc>
      </w:tr>
      <w:tr w14:paraId="41299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7C9E8490">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缔约情况</w:t>
            </w:r>
          </w:p>
        </w:tc>
        <w:tc>
          <w:tcPr>
            <w:tcW w:w="2406" w:type="dxa"/>
            <w:vAlign w:val="center"/>
          </w:tcPr>
          <w:p w14:paraId="21238871">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1.供应商资质及能力符合其投标响应情况，及时签订并回转合同；合同实质性内容与投标响应相符或优于投标响应</w:t>
            </w:r>
          </w:p>
        </w:tc>
        <w:tc>
          <w:tcPr>
            <w:tcW w:w="1415" w:type="dxa"/>
            <w:vAlign w:val="center"/>
          </w:tcPr>
          <w:p w14:paraId="16C99983">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029E5741">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3" w:type="dxa"/>
            <w:vAlign w:val="center"/>
          </w:tcPr>
          <w:p w14:paraId="3D433BBA">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所签订的采购合同实质性内容条款优于招标要求</w:t>
            </w:r>
          </w:p>
        </w:tc>
        <w:tc>
          <w:tcPr>
            <w:tcW w:w="992" w:type="dxa"/>
            <w:vAlign w:val="center"/>
          </w:tcPr>
          <w:p w14:paraId="04259639">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3D362F0E">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6" w:type="dxa"/>
            <w:vAlign w:val="center"/>
          </w:tcPr>
          <w:p w14:paraId="4818B505">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09114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restart"/>
            <w:vAlign w:val="center"/>
          </w:tcPr>
          <w:p w14:paraId="6FD1B453">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履约情况</w:t>
            </w:r>
          </w:p>
        </w:tc>
        <w:tc>
          <w:tcPr>
            <w:tcW w:w="2406" w:type="dxa"/>
            <w:vAlign w:val="center"/>
          </w:tcPr>
          <w:p w14:paraId="658BFEA2">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2.服务</w:t>
            </w:r>
            <w:r>
              <w:rPr>
                <w:rFonts w:hint="eastAsia" w:ascii="宋体" w:hAnsi="宋体" w:eastAsia="宋体" w:cs="宋体"/>
                <w:kern w:val="0"/>
                <w:sz w:val="24"/>
                <w:lang w:eastAsia="zh-CN"/>
              </w:rPr>
              <w:t>实施方案（规划建设方案、运营管理方案）</w:t>
            </w:r>
            <w:r>
              <w:rPr>
                <w:rFonts w:hint="eastAsia" w:ascii="宋体" w:hAnsi="宋体" w:eastAsia="宋体" w:cs="宋体"/>
                <w:kern w:val="0"/>
                <w:sz w:val="24"/>
              </w:rPr>
              <w:t>符合或优于合同约定，且满足使用要求</w:t>
            </w:r>
          </w:p>
        </w:tc>
        <w:tc>
          <w:tcPr>
            <w:tcW w:w="1415" w:type="dxa"/>
            <w:vAlign w:val="center"/>
          </w:tcPr>
          <w:p w14:paraId="0A4CF895">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37E3A64A">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3" w:type="dxa"/>
            <w:vAlign w:val="center"/>
          </w:tcPr>
          <w:p w14:paraId="6C216357">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服务</w:t>
            </w:r>
            <w:r>
              <w:rPr>
                <w:rFonts w:hint="eastAsia" w:ascii="宋体" w:hAnsi="宋体" w:eastAsia="宋体" w:cs="宋体"/>
                <w:kern w:val="0"/>
                <w:sz w:val="24"/>
                <w:lang w:eastAsia="zh-CN"/>
              </w:rPr>
              <w:t>实施方案（规划建设方案、运营管理方案）</w:t>
            </w:r>
            <w:r>
              <w:rPr>
                <w:rFonts w:hint="eastAsia" w:ascii="宋体" w:hAnsi="宋体" w:eastAsia="宋体" w:cs="宋体"/>
                <w:kern w:val="0"/>
                <w:sz w:val="24"/>
              </w:rPr>
              <w:t>优于招标要求</w:t>
            </w:r>
          </w:p>
        </w:tc>
        <w:tc>
          <w:tcPr>
            <w:tcW w:w="992" w:type="dxa"/>
            <w:vAlign w:val="center"/>
          </w:tcPr>
          <w:p w14:paraId="73FD8640">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596670FF">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6" w:type="dxa"/>
            <w:vAlign w:val="center"/>
          </w:tcPr>
          <w:p w14:paraId="56B75F5E">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27A1F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781F5A7A">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5DB53BEF">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3.服务团队人员配备情况符合或优于合同约定</w:t>
            </w:r>
          </w:p>
        </w:tc>
        <w:tc>
          <w:tcPr>
            <w:tcW w:w="1415" w:type="dxa"/>
            <w:vAlign w:val="center"/>
          </w:tcPr>
          <w:p w14:paraId="3EE20345">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73AE0788">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3" w:type="dxa"/>
            <w:vAlign w:val="center"/>
          </w:tcPr>
          <w:p w14:paraId="44CEEC22">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服务团队人员配备情况优于招标要求</w:t>
            </w:r>
          </w:p>
        </w:tc>
        <w:tc>
          <w:tcPr>
            <w:tcW w:w="992" w:type="dxa"/>
            <w:vAlign w:val="center"/>
          </w:tcPr>
          <w:p w14:paraId="3E5FA7D1">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05DE3AF1">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6" w:type="dxa"/>
            <w:vAlign w:val="center"/>
          </w:tcPr>
          <w:p w14:paraId="107A839B">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3D7C7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3E22ED74">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23B06485">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4.供应商及时响应甲方服务（含维修等售后服务要求）要求，响应时间符合或优于合同约定</w:t>
            </w:r>
          </w:p>
        </w:tc>
        <w:tc>
          <w:tcPr>
            <w:tcW w:w="1415" w:type="dxa"/>
            <w:vAlign w:val="center"/>
          </w:tcPr>
          <w:p w14:paraId="1600F58A">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46DE1FEB">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3" w:type="dxa"/>
          </w:tcPr>
          <w:p w14:paraId="58D1E91C">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供应商服务（含维修等售后服务）响应优于招标要求</w:t>
            </w:r>
          </w:p>
        </w:tc>
        <w:tc>
          <w:tcPr>
            <w:tcW w:w="992" w:type="dxa"/>
            <w:vAlign w:val="center"/>
          </w:tcPr>
          <w:p w14:paraId="6DCF4345">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6F1DAC93">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6" w:type="dxa"/>
            <w:vAlign w:val="center"/>
          </w:tcPr>
          <w:p w14:paraId="6167E0FB">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546C6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3E848DB0">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43D9B388">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5.供应商按合同约定配备设备、服务工具</w:t>
            </w:r>
          </w:p>
        </w:tc>
        <w:tc>
          <w:tcPr>
            <w:tcW w:w="1415" w:type="dxa"/>
            <w:vAlign w:val="center"/>
          </w:tcPr>
          <w:p w14:paraId="489E3ACA">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1ACBB809">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3" w:type="dxa"/>
            <w:vAlign w:val="center"/>
          </w:tcPr>
          <w:p w14:paraId="25B7E94B">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供应商配备设备、服务工具情况优于招标要求</w:t>
            </w:r>
          </w:p>
        </w:tc>
        <w:tc>
          <w:tcPr>
            <w:tcW w:w="992" w:type="dxa"/>
            <w:vAlign w:val="center"/>
          </w:tcPr>
          <w:p w14:paraId="0DD6CD3B">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32CCD170">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6" w:type="dxa"/>
            <w:vAlign w:val="center"/>
          </w:tcPr>
          <w:p w14:paraId="15D16474">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73EDC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36CD7B89">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0D9E6C91">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6.服务时长或服务完成时间符合或优于合同</w:t>
            </w:r>
          </w:p>
        </w:tc>
        <w:tc>
          <w:tcPr>
            <w:tcW w:w="1415" w:type="dxa"/>
            <w:vAlign w:val="center"/>
          </w:tcPr>
          <w:p w14:paraId="5AD65E53">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170C391F">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3" w:type="dxa"/>
            <w:vAlign w:val="center"/>
          </w:tcPr>
          <w:p w14:paraId="496CA35E">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服务时长或服务完成时间优于招标要求</w:t>
            </w:r>
          </w:p>
        </w:tc>
        <w:tc>
          <w:tcPr>
            <w:tcW w:w="992" w:type="dxa"/>
            <w:vAlign w:val="center"/>
          </w:tcPr>
          <w:p w14:paraId="20D87007">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02FD3308">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6" w:type="dxa"/>
            <w:vAlign w:val="center"/>
          </w:tcPr>
          <w:p w14:paraId="1AD97860">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073A9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72CED7B4">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072DB450">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7.服务过程中不存在要求加价、拖延服务等不良行为</w:t>
            </w:r>
          </w:p>
        </w:tc>
        <w:tc>
          <w:tcPr>
            <w:tcW w:w="4530" w:type="dxa"/>
            <w:gridSpan w:val="3"/>
            <w:vAlign w:val="center"/>
          </w:tcPr>
          <w:p w14:paraId="27C4DFA6">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□是   □否</w:t>
            </w:r>
          </w:p>
        </w:tc>
        <w:tc>
          <w:tcPr>
            <w:tcW w:w="1946" w:type="dxa"/>
            <w:vMerge w:val="restart"/>
            <w:vAlign w:val="center"/>
          </w:tcPr>
          <w:p w14:paraId="6BBD68BF">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本项为“否”的为负面情况，总评结果不得优秀</w:t>
            </w:r>
          </w:p>
        </w:tc>
      </w:tr>
      <w:tr w14:paraId="7CE4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45A97788">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24DABE5F">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8.服务成果或服务记录完备，且妥善移交使用单位</w:t>
            </w:r>
          </w:p>
        </w:tc>
        <w:tc>
          <w:tcPr>
            <w:tcW w:w="4530" w:type="dxa"/>
            <w:gridSpan w:val="3"/>
            <w:vAlign w:val="center"/>
          </w:tcPr>
          <w:p w14:paraId="321AB073">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□是   □否</w:t>
            </w:r>
          </w:p>
        </w:tc>
        <w:tc>
          <w:tcPr>
            <w:tcW w:w="1946" w:type="dxa"/>
            <w:vMerge w:val="continue"/>
            <w:vAlign w:val="center"/>
          </w:tcPr>
          <w:p w14:paraId="21CB2913">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6279B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0ED48785">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45FFE7B4">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9.供应商积极配合验收及监督检查工作</w:t>
            </w:r>
          </w:p>
        </w:tc>
        <w:tc>
          <w:tcPr>
            <w:tcW w:w="4530" w:type="dxa"/>
            <w:gridSpan w:val="3"/>
            <w:vAlign w:val="center"/>
          </w:tcPr>
          <w:p w14:paraId="1715AAD4">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□是   □否</w:t>
            </w:r>
          </w:p>
        </w:tc>
        <w:tc>
          <w:tcPr>
            <w:tcW w:w="1946" w:type="dxa"/>
            <w:vMerge w:val="continue"/>
            <w:vAlign w:val="center"/>
          </w:tcPr>
          <w:p w14:paraId="3AC54A4E">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086B6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52451A85">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供应商总体履约评价</w:t>
            </w:r>
          </w:p>
        </w:tc>
        <w:tc>
          <w:tcPr>
            <w:tcW w:w="6936" w:type="dxa"/>
            <w:gridSpan w:val="4"/>
            <w:vAlign w:val="center"/>
          </w:tcPr>
          <w:p w14:paraId="1B5D6F03">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□优秀       □合格       □不合格</w:t>
            </w:r>
          </w:p>
        </w:tc>
        <w:tc>
          <w:tcPr>
            <w:tcW w:w="1946" w:type="dxa"/>
            <w:vAlign w:val="center"/>
          </w:tcPr>
          <w:p w14:paraId="1FAC5CE1">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1-6项评价均为“优秀”且7-9项不存在负面情况的总评为“优秀”；存在“不合格”或负面情况的，总评价为“不合格”</w:t>
            </w:r>
          </w:p>
        </w:tc>
      </w:tr>
    </w:tbl>
    <w:p w14:paraId="10C97846">
      <w:pPr>
        <w:spacing w:line="360" w:lineRule="auto"/>
        <w:jc w:val="left"/>
        <w:rPr>
          <w:rFonts w:hint="eastAsia" w:ascii="宋体" w:hAnsi="宋体" w:eastAsia="宋体" w:cs="宋体"/>
          <w:sz w:val="24"/>
          <w:u w:val="single"/>
        </w:rPr>
      </w:pPr>
      <w:r>
        <w:rPr>
          <w:rFonts w:hint="eastAsia" w:ascii="宋体" w:hAnsi="宋体" w:eastAsia="宋体" w:cs="宋体"/>
          <w:sz w:val="24"/>
        </w:rPr>
        <w:t>参加</w:t>
      </w:r>
      <w:r>
        <w:rPr>
          <w:rFonts w:hint="eastAsia" w:ascii="宋体" w:hAnsi="宋体" w:eastAsia="宋体" w:cs="宋体"/>
          <w:sz w:val="24"/>
          <w:szCs w:val="24"/>
        </w:rPr>
        <w:t>评</w:t>
      </w:r>
      <w:r>
        <w:rPr>
          <w:rFonts w:hint="eastAsia" w:ascii="宋体" w:hAnsi="宋体" w:eastAsia="宋体" w:cs="宋体"/>
          <w:sz w:val="24"/>
        </w:rPr>
        <w:t>价人员（签字）</w:t>
      </w:r>
      <w:r>
        <w:rPr>
          <w:rFonts w:hint="eastAsia" w:ascii="宋体" w:hAnsi="宋体" w:eastAsia="宋体" w:cs="宋体"/>
          <w:kern w:val="2"/>
          <w:sz w:val="24"/>
          <w:szCs w:val="22"/>
          <w:lang w:val="en-US" w:eastAsia="zh-CN" w:bidi="ar-SA"/>
        </w:rPr>
        <w:t>：</w:t>
      </w:r>
      <w:r>
        <w:rPr>
          <w:rFonts w:hint="eastAsia" w:ascii="宋体" w:hAnsi="宋体" w:eastAsia="宋体" w:cs="宋体"/>
          <w:sz w:val="24"/>
          <w:u w:val="single"/>
        </w:rPr>
        <w:t xml:space="preserve">                                                                  </w:t>
      </w:r>
    </w:p>
    <w:p w14:paraId="1AD17525">
      <w:pPr>
        <w:spacing w:line="360" w:lineRule="auto"/>
        <w:jc w:val="left"/>
        <w:rPr>
          <w:rFonts w:hint="eastAsia" w:ascii="宋体" w:hAnsi="宋体" w:cs="宋体"/>
          <w:sz w:val="24"/>
          <w:u w:val="single"/>
        </w:rPr>
      </w:pPr>
      <w:r>
        <w:rPr>
          <w:rFonts w:hint="eastAsia" w:ascii="宋体" w:hAnsi="宋体" w:eastAsia="宋体" w:cs="宋体"/>
          <w:kern w:val="2"/>
          <w:sz w:val="24"/>
          <w:szCs w:val="22"/>
          <w:lang w:val="en-US" w:eastAsia="zh-CN" w:bidi="ar-SA"/>
        </w:rPr>
        <w:t>评价单位（公章）：</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p>
    <w:p w14:paraId="6566927B">
      <w:pPr>
        <w:rPr>
          <w:rFonts w:hint="eastAsia"/>
        </w:rPr>
      </w:pPr>
      <w:r>
        <w:rPr>
          <w:rFonts w:hint="eastAsia"/>
        </w:rPr>
        <w:br w:type="page"/>
      </w:r>
    </w:p>
    <w:p w14:paraId="42D5FED0">
      <w:pPr>
        <w:pStyle w:val="52"/>
        <w:rPr>
          <w:rFonts w:hint="eastAsia"/>
        </w:rPr>
      </w:pPr>
    </w:p>
    <w:p w14:paraId="5E398A17">
      <w:pPr>
        <w:pStyle w:val="2"/>
      </w:pPr>
      <w:r>
        <w:rPr>
          <w:rFonts w:hint="eastAsia"/>
        </w:rPr>
        <w:t>第二册  通用条款（</w:t>
      </w:r>
      <w:r>
        <w:rPr>
          <w:rFonts w:hint="eastAsia"/>
          <w:lang w:eastAsia="zh-CN"/>
        </w:rPr>
        <w:t>公开遴选</w:t>
      </w:r>
      <w:r>
        <w:rPr>
          <w:rFonts w:hint="eastAsia"/>
        </w:rPr>
        <w:t>）</w:t>
      </w:r>
    </w:p>
    <w:p w14:paraId="607C435A">
      <w:pPr>
        <w:jc w:val="center"/>
        <w:rPr>
          <w:rFonts w:ascii="宋体" w:hAnsi="宋体"/>
          <w:b/>
          <w:color w:val="FF0000"/>
          <w:sz w:val="28"/>
          <w:szCs w:val="28"/>
        </w:rPr>
      </w:pPr>
      <w:r>
        <w:rPr>
          <w:rFonts w:hint="eastAsia" w:ascii="宋体" w:hAnsi="宋体"/>
          <w:b/>
          <w:color w:val="FF0000"/>
          <w:sz w:val="28"/>
          <w:szCs w:val="28"/>
        </w:rPr>
        <w:t>（</w:t>
      </w:r>
      <w:r>
        <w:rPr>
          <w:rFonts w:ascii="宋体" w:hAnsi="宋体"/>
          <w:b/>
          <w:color w:val="FF0000"/>
          <w:sz w:val="28"/>
          <w:szCs w:val="28"/>
        </w:rPr>
        <w:t>1</w:t>
      </w:r>
      <w:r>
        <w:rPr>
          <w:rFonts w:hint="eastAsia" w:ascii="宋体" w:hAnsi="宋体"/>
          <w:b/>
          <w:color w:val="FF0000"/>
          <w:sz w:val="28"/>
          <w:szCs w:val="28"/>
          <w:lang w:val="en-US" w:eastAsia="zh-CN"/>
        </w:rPr>
        <w:t>.0</w:t>
      </w:r>
      <w:r>
        <w:rPr>
          <w:rFonts w:hint="eastAsia" w:ascii="宋体" w:hAnsi="宋体"/>
          <w:b/>
          <w:color w:val="FF0000"/>
          <w:sz w:val="28"/>
          <w:szCs w:val="28"/>
        </w:rPr>
        <w:t>版本）</w:t>
      </w:r>
    </w:p>
    <w:p w14:paraId="6A974325">
      <w:pPr>
        <w:keepNext/>
        <w:keepLines/>
        <w:numPr>
          <w:ilvl w:val="0"/>
          <w:numId w:val="15"/>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总则</w:t>
      </w:r>
    </w:p>
    <w:p w14:paraId="7B660B53">
      <w:pPr>
        <w:spacing w:line="360" w:lineRule="auto"/>
        <w:rPr>
          <w:rFonts w:ascii="黑体" w:hAnsi="宋体" w:eastAsia="黑体"/>
          <w:sz w:val="24"/>
        </w:rPr>
      </w:pPr>
      <w:r>
        <w:rPr>
          <w:rFonts w:hint="eastAsia" w:ascii="黑体" w:hAnsi="宋体" w:eastAsia="黑体"/>
          <w:sz w:val="24"/>
        </w:rPr>
        <w:t>1.通用条款说明</w:t>
      </w:r>
    </w:p>
    <w:p w14:paraId="186ADE49">
      <w:pPr>
        <w:ind w:firstLine="411" w:firstLineChars="196"/>
        <w:rPr>
          <w:rFonts w:ascii="宋体" w:hAnsi="宋体"/>
          <w:szCs w:val="21"/>
        </w:rPr>
      </w:pPr>
      <w:r>
        <w:rPr>
          <w:rFonts w:hint="eastAsia" w:ascii="宋体" w:hAnsi="宋体"/>
          <w:szCs w:val="21"/>
        </w:rPr>
        <w:t>1.1</w:t>
      </w:r>
      <w:r>
        <w:rPr>
          <w:rFonts w:hint="eastAsia" w:ascii="宋体" w:hAnsi="宋体"/>
          <w:szCs w:val="21"/>
          <w:lang w:eastAsia="zh-CN"/>
        </w:rPr>
        <w:t xml:space="preserve">深圳大学总医院招投标管理科 </w:t>
      </w:r>
      <w:r>
        <w:rPr>
          <w:rFonts w:hint="eastAsia" w:ascii="宋体" w:hAnsi="宋体"/>
          <w:szCs w:val="21"/>
        </w:rPr>
        <w:t>发出</w:t>
      </w:r>
      <w:r>
        <w:rPr>
          <w:rFonts w:hint="eastAsia" w:ascii="宋体" w:hAnsi="宋体"/>
          <w:szCs w:val="21"/>
          <w:lang w:eastAsia="zh-CN"/>
        </w:rPr>
        <w:t>遴选</w:t>
      </w:r>
      <w:r>
        <w:rPr>
          <w:rFonts w:hint="eastAsia" w:ascii="宋体" w:hAnsi="宋体"/>
          <w:szCs w:val="21"/>
        </w:rPr>
        <w:t>文件通用条款版本，列出</w:t>
      </w:r>
      <w:r>
        <w:rPr>
          <w:rFonts w:hint="eastAsia" w:ascii="宋体" w:hAnsi="宋体"/>
          <w:szCs w:val="21"/>
          <w:lang w:eastAsia="zh-CN"/>
        </w:rPr>
        <w:t>深圳大学总医院</w:t>
      </w:r>
      <w:r>
        <w:rPr>
          <w:rFonts w:hint="eastAsia" w:ascii="宋体" w:hAnsi="宋体"/>
          <w:szCs w:val="21"/>
        </w:rPr>
        <w:t>采购项目进行</w:t>
      </w:r>
      <w:r>
        <w:rPr>
          <w:rFonts w:hint="eastAsia" w:ascii="宋体" w:hAnsi="宋体"/>
          <w:szCs w:val="21"/>
          <w:lang w:eastAsia="zh-CN"/>
        </w:rPr>
        <w:t>遴选</w:t>
      </w:r>
      <w:r>
        <w:rPr>
          <w:rFonts w:hint="eastAsia" w:ascii="宋体" w:hAnsi="宋体"/>
          <w:szCs w:val="21"/>
        </w:rPr>
        <w:t>采购所适用的通用条款内容。如有需要，</w:t>
      </w:r>
      <w:r>
        <w:rPr>
          <w:rFonts w:hint="eastAsia" w:ascii="宋体" w:hAnsi="宋体"/>
          <w:szCs w:val="21"/>
          <w:lang w:eastAsia="zh-CN"/>
        </w:rPr>
        <w:t>深圳大学总医院招投标管理科</w:t>
      </w:r>
      <w:r>
        <w:rPr>
          <w:rFonts w:hint="eastAsia" w:ascii="宋体" w:hAnsi="宋体"/>
          <w:szCs w:val="21"/>
        </w:rPr>
        <w:t>可对通用条款增加附录或补充内容。</w:t>
      </w:r>
    </w:p>
    <w:p w14:paraId="490AACED">
      <w:pPr>
        <w:ind w:firstLine="411" w:firstLineChars="196"/>
        <w:rPr>
          <w:rFonts w:ascii="宋体" w:hAnsi="宋体"/>
          <w:szCs w:val="21"/>
        </w:rPr>
      </w:pPr>
      <w:r>
        <w:rPr>
          <w:rFonts w:hint="eastAsia" w:ascii="宋体" w:hAnsi="宋体"/>
          <w:szCs w:val="21"/>
        </w:rPr>
        <w:t>1.2</w:t>
      </w:r>
      <w:r>
        <w:rPr>
          <w:rFonts w:hint="eastAsia" w:ascii="宋体" w:hAnsi="宋体"/>
          <w:szCs w:val="21"/>
          <w:lang w:eastAsia="zh-CN"/>
        </w:rPr>
        <w:t>遴选</w:t>
      </w:r>
      <w:r>
        <w:rPr>
          <w:rFonts w:hint="eastAsia" w:ascii="宋体" w:hAnsi="宋体"/>
          <w:szCs w:val="21"/>
        </w:rPr>
        <w:t>文件分为第一册“专用条款”和第二册“通用条款”。</w:t>
      </w:r>
    </w:p>
    <w:p w14:paraId="0C98A0AC">
      <w:pPr>
        <w:ind w:firstLine="411" w:firstLineChars="196"/>
        <w:rPr>
          <w:rFonts w:ascii="宋体" w:hAnsi="宋体"/>
          <w:szCs w:val="21"/>
        </w:rPr>
      </w:pPr>
      <w:r>
        <w:rPr>
          <w:rFonts w:hint="eastAsia" w:ascii="宋体" w:hAnsi="宋体"/>
          <w:szCs w:val="21"/>
        </w:rPr>
        <w:t>1.3“专用条款”是对本次采购项目的具体要求，包含投标人资格要求、</w:t>
      </w:r>
      <w:r>
        <w:rPr>
          <w:rFonts w:hint="eastAsia" w:ascii="宋体" w:hAnsi="宋体"/>
          <w:szCs w:val="21"/>
          <w:lang w:eastAsia="zh-CN"/>
        </w:rPr>
        <w:t>遴选</w:t>
      </w:r>
      <w:r>
        <w:rPr>
          <w:rFonts w:hint="eastAsia" w:ascii="宋体" w:hAnsi="宋体"/>
          <w:szCs w:val="21"/>
        </w:rPr>
        <w:t>项目需求、投标文件格式、附件等内容。</w:t>
      </w:r>
    </w:p>
    <w:p w14:paraId="61632DE0">
      <w:pPr>
        <w:ind w:firstLine="411" w:firstLineChars="196"/>
        <w:rPr>
          <w:rFonts w:ascii="宋体" w:hAnsi="宋体"/>
          <w:szCs w:val="21"/>
        </w:rPr>
      </w:pPr>
      <w:r>
        <w:rPr>
          <w:rFonts w:hint="eastAsia" w:ascii="宋体" w:hAnsi="宋体"/>
          <w:szCs w:val="21"/>
        </w:rPr>
        <w:t>1.4“通用条款”是适用于采购项目的基础性条款，具有普遍性和通用性。</w:t>
      </w:r>
    </w:p>
    <w:p w14:paraId="2D99071E">
      <w:pPr>
        <w:ind w:firstLine="411" w:firstLineChars="196"/>
        <w:rPr>
          <w:rFonts w:ascii="宋体" w:hAnsi="宋体"/>
          <w:szCs w:val="21"/>
        </w:rPr>
      </w:pPr>
      <w:r>
        <w:rPr>
          <w:rFonts w:hint="eastAsia" w:ascii="宋体" w:hAnsi="宋体"/>
          <w:szCs w:val="21"/>
        </w:rPr>
        <w:t>1.5 “专用条款”和“通用条款”表述不一致或有冲突时，以“专用条款”为准。</w:t>
      </w:r>
    </w:p>
    <w:p w14:paraId="7FECF2D2">
      <w:pPr>
        <w:spacing w:line="360" w:lineRule="auto"/>
        <w:rPr>
          <w:rFonts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lang w:eastAsia="zh-CN"/>
        </w:rPr>
        <w:t>遴选</w:t>
      </w:r>
      <w:r>
        <w:rPr>
          <w:rFonts w:hint="eastAsia" w:ascii="黑体" w:hAnsi="宋体" w:eastAsia="黑体"/>
          <w:sz w:val="24"/>
        </w:rPr>
        <w:t>说明</w:t>
      </w:r>
    </w:p>
    <w:p w14:paraId="5228AE06">
      <w:pPr>
        <w:ind w:firstLine="411" w:firstLineChars="196"/>
        <w:rPr>
          <w:rFonts w:ascii="宋体" w:hAnsi="宋体"/>
          <w:szCs w:val="21"/>
        </w:rPr>
      </w:pPr>
      <w:r>
        <w:rPr>
          <w:rFonts w:hint="eastAsia" w:ascii="宋体" w:hAnsi="宋体"/>
          <w:szCs w:val="21"/>
        </w:rPr>
        <w:t>本项目按照</w:t>
      </w:r>
      <w:r>
        <w:rPr>
          <w:rFonts w:hint="eastAsia" w:ascii="宋体" w:hAnsi="宋体"/>
          <w:szCs w:val="21"/>
          <w:lang w:eastAsia="zh-CN"/>
        </w:rPr>
        <w:t>深圳大学总医院</w:t>
      </w:r>
      <w:r>
        <w:rPr>
          <w:rFonts w:ascii="宋体" w:hAnsi="宋体"/>
          <w:szCs w:val="21"/>
        </w:rPr>
        <w:t>的</w:t>
      </w:r>
      <w:r>
        <w:rPr>
          <w:rFonts w:hint="eastAsia" w:ascii="宋体" w:hAnsi="宋体"/>
          <w:szCs w:val="21"/>
        </w:rPr>
        <w:t>有关</w:t>
      </w:r>
      <w:r>
        <w:rPr>
          <w:rFonts w:ascii="宋体" w:hAnsi="宋体"/>
          <w:szCs w:val="21"/>
        </w:rPr>
        <w:t>规定</w:t>
      </w:r>
      <w:r>
        <w:rPr>
          <w:rFonts w:hint="eastAsia" w:ascii="宋体" w:hAnsi="宋体"/>
          <w:szCs w:val="21"/>
        </w:rPr>
        <w:t>，并参考有关法规和规定通过</w:t>
      </w:r>
      <w:r>
        <w:rPr>
          <w:rFonts w:hint="eastAsia" w:ascii="宋体" w:hAnsi="宋体"/>
          <w:szCs w:val="21"/>
          <w:lang w:eastAsia="zh-CN"/>
        </w:rPr>
        <w:t>遴选</w:t>
      </w:r>
      <w:r>
        <w:rPr>
          <w:rFonts w:hint="eastAsia" w:ascii="宋体" w:hAnsi="宋体"/>
          <w:szCs w:val="21"/>
        </w:rPr>
        <w:t>方式</w:t>
      </w:r>
      <w:r>
        <w:rPr>
          <w:rFonts w:ascii="宋体" w:hAnsi="宋体"/>
          <w:szCs w:val="21"/>
        </w:rPr>
        <w:t>确定</w:t>
      </w:r>
      <w:r>
        <w:rPr>
          <w:rFonts w:hint="eastAsia" w:ascii="宋体" w:hAnsi="宋体"/>
          <w:szCs w:val="21"/>
        </w:rPr>
        <w:t>中标供应商。</w:t>
      </w:r>
    </w:p>
    <w:p w14:paraId="5FD35AF8">
      <w:pPr>
        <w:spacing w:line="360" w:lineRule="auto"/>
        <w:rPr>
          <w:rFonts w:ascii="黑体" w:hAnsi="宋体" w:eastAsia="黑体"/>
          <w:sz w:val="24"/>
        </w:rPr>
      </w:pPr>
      <w:r>
        <w:rPr>
          <w:rFonts w:hint="eastAsia" w:ascii="黑体" w:hAnsi="宋体" w:eastAsia="黑体"/>
          <w:sz w:val="24"/>
        </w:rPr>
        <w:t>3．定义</w:t>
      </w:r>
    </w:p>
    <w:p w14:paraId="0D7C4BAE">
      <w:pPr>
        <w:ind w:firstLine="420" w:firstLineChars="200"/>
        <w:rPr>
          <w:rFonts w:ascii="宋体" w:hAnsi="宋体"/>
          <w:szCs w:val="21"/>
        </w:rPr>
      </w:pPr>
      <w:r>
        <w:rPr>
          <w:rFonts w:hint="eastAsia" w:ascii="宋体" w:hAnsi="宋体"/>
          <w:szCs w:val="21"/>
          <w:lang w:eastAsia="zh-CN"/>
        </w:rPr>
        <w:t>遴选</w:t>
      </w:r>
      <w:r>
        <w:rPr>
          <w:rFonts w:ascii="宋体" w:hAnsi="宋体"/>
          <w:szCs w:val="21"/>
        </w:rPr>
        <w:t>文件中下列术语应解释为：</w:t>
      </w:r>
    </w:p>
    <w:p w14:paraId="5B14FFF7">
      <w:pPr>
        <w:ind w:firstLine="411" w:firstLineChars="196"/>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w:t>
      </w:r>
      <w:r>
        <w:rPr>
          <w:rFonts w:hint="eastAsia" w:ascii="宋体" w:hAnsi="宋体"/>
          <w:szCs w:val="21"/>
          <w:lang w:eastAsia="zh-CN"/>
        </w:rPr>
        <w:t>医院</w:t>
      </w:r>
      <w:r>
        <w:rPr>
          <w:rFonts w:hint="eastAsia" w:ascii="宋体" w:hAnsi="宋体"/>
          <w:szCs w:val="21"/>
        </w:rPr>
        <w:t>采购机构”系指</w:t>
      </w:r>
      <w:r>
        <w:rPr>
          <w:rFonts w:hint="eastAsia" w:ascii="宋体" w:hAnsi="宋体"/>
          <w:szCs w:val="21"/>
          <w:lang w:eastAsia="zh-CN"/>
        </w:rPr>
        <w:t>深圳大学总医院招投标管理科</w:t>
      </w:r>
      <w:r>
        <w:rPr>
          <w:rFonts w:hint="eastAsia" w:ascii="宋体" w:hAnsi="宋体"/>
          <w:szCs w:val="21"/>
        </w:rPr>
        <w:t>；</w:t>
      </w:r>
    </w:p>
    <w:p w14:paraId="737C5447">
      <w:pPr>
        <w:ind w:firstLine="411" w:firstLineChars="196"/>
        <w:rPr>
          <w:rFonts w:ascii="宋体" w:hAnsi="宋体"/>
          <w:szCs w:val="21"/>
        </w:rPr>
      </w:pPr>
      <w:r>
        <w:rPr>
          <w:rFonts w:hint="eastAsia" w:ascii="宋体" w:hAnsi="宋体"/>
          <w:szCs w:val="21"/>
        </w:rPr>
        <w:t>3.2“采购人”或“采购单位”：系指</w:t>
      </w:r>
      <w:r>
        <w:rPr>
          <w:rFonts w:hint="eastAsia" w:ascii="宋体" w:hAnsi="宋体"/>
          <w:szCs w:val="21"/>
          <w:lang w:eastAsia="zh-CN"/>
        </w:rPr>
        <w:t>深圳大学总医院</w:t>
      </w:r>
      <w:r>
        <w:rPr>
          <w:rFonts w:ascii="宋体" w:hAnsi="宋体"/>
          <w:szCs w:val="21"/>
        </w:rPr>
        <w:t>、</w:t>
      </w:r>
      <w:r>
        <w:rPr>
          <w:rFonts w:hint="eastAsia" w:ascii="宋体" w:hAnsi="宋体"/>
          <w:szCs w:val="21"/>
          <w:lang w:eastAsia="zh-CN"/>
        </w:rPr>
        <w:t>深圳大学总医院</w:t>
      </w:r>
      <w:r>
        <w:rPr>
          <w:rFonts w:ascii="宋体" w:hAnsi="宋体"/>
          <w:szCs w:val="21"/>
        </w:rPr>
        <w:t>下属</w:t>
      </w:r>
      <w:r>
        <w:rPr>
          <w:rFonts w:hint="eastAsia" w:ascii="宋体" w:hAnsi="宋体"/>
          <w:szCs w:val="21"/>
        </w:rPr>
        <w:t xml:space="preserve">单位； </w:t>
      </w:r>
    </w:p>
    <w:p w14:paraId="7EB67805">
      <w:pPr>
        <w:ind w:firstLine="411" w:firstLineChars="196"/>
        <w:rPr>
          <w:rFonts w:ascii="宋体" w:hAnsi="宋体"/>
          <w:szCs w:val="21"/>
        </w:rPr>
      </w:pPr>
      <w:r>
        <w:rPr>
          <w:rFonts w:hint="eastAsia" w:ascii="宋体" w:hAnsi="宋体"/>
          <w:szCs w:val="21"/>
        </w:rPr>
        <w:t>3.</w:t>
      </w:r>
      <w:r>
        <w:rPr>
          <w:rFonts w:ascii="宋体" w:hAnsi="宋体"/>
          <w:szCs w:val="21"/>
        </w:rPr>
        <w:t>3</w:t>
      </w:r>
      <w:r>
        <w:rPr>
          <w:rFonts w:hint="eastAsia" w:ascii="宋体" w:hAnsi="宋体"/>
          <w:szCs w:val="21"/>
        </w:rPr>
        <w:t>“投标人”或“投标方”，即供应商，是指参加投标竞争并愿意按照</w:t>
      </w:r>
      <w:r>
        <w:rPr>
          <w:rFonts w:hint="eastAsia" w:ascii="宋体" w:hAnsi="宋体"/>
          <w:szCs w:val="21"/>
          <w:lang w:eastAsia="zh-CN"/>
        </w:rPr>
        <w:t>遴选</w:t>
      </w:r>
      <w:r>
        <w:rPr>
          <w:rFonts w:hint="eastAsia" w:ascii="宋体" w:hAnsi="宋体"/>
          <w:szCs w:val="21"/>
        </w:rPr>
        <w:t>文件要求向采购人提供货物、工程或者服务的依法成立的法人、其他组织或者自然人；</w:t>
      </w:r>
    </w:p>
    <w:p w14:paraId="04CD4564">
      <w:pPr>
        <w:ind w:firstLine="411" w:firstLineChars="196"/>
        <w:rPr>
          <w:rFonts w:ascii="宋体" w:hAnsi="宋体"/>
          <w:szCs w:val="21"/>
        </w:rPr>
      </w:pPr>
      <w:r>
        <w:rPr>
          <w:rFonts w:hint="eastAsia" w:ascii="宋体" w:hAnsi="宋体"/>
          <w:szCs w:val="21"/>
        </w:rPr>
        <w:t>3.</w:t>
      </w:r>
      <w:r>
        <w:rPr>
          <w:rFonts w:ascii="宋体" w:hAnsi="宋体"/>
          <w:szCs w:val="21"/>
        </w:rPr>
        <w:t>4</w:t>
      </w:r>
      <w:r>
        <w:rPr>
          <w:rFonts w:hint="eastAsia" w:ascii="宋体" w:hAnsi="宋体"/>
          <w:szCs w:val="21"/>
        </w:rPr>
        <w:t>“评审委员会”和“谈判小组”是依据《深圳经济特区政府采购条例》、《深圳经济特区政府采购条例实施细则》和</w:t>
      </w:r>
      <w:r>
        <w:rPr>
          <w:rFonts w:hint="eastAsia" w:ascii="宋体" w:hAnsi="宋体"/>
          <w:szCs w:val="21"/>
          <w:lang w:eastAsia="zh-CN"/>
        </w:rPr>
        <w:t>深圳大学总医院</w:t>
      </w:r>
      <w:r>
        <w:rPr>
          <w:rFonts w:ascii="宋体" w:hAnsi="宋体"/>
          <w:szCs w:val="21"/>
        </w:rPr>
        <w:t>的</w:t>
      </w:r>
      <w:r>
        <w:rPr>
          <w:rFonts w:hint="eastAsia" w:ascii="宋体" w:hAnsi="宋体"/>
          <w:szCs w:val="21"/>
        </w:rPr>
        <w:t>有关规定组建的专门负责本次</w:t>
      </w:r>
      <w:r>
        <w:rPr>
          <w:rFonts w:hint="eastAsia" w:ascii="宋体" w:hAnsi="宋体"/>
          <w:szCs w:val="21"/>
          <w:lang w:eastAsia="zh-CN"/>
        </w:rPr>
        <w:t>遴选</w:t>
      </w:r>
      <w:r>
        <w:rPr>
          <w:rFonts w:hint="eastAsia" w:ascii="宋体" w:hAnsi="宋体"/>
          <w:szCs w:val="21"/>
        </w:rPr>
        <w:t>的评审（谈判）工作的临时性机构；</w:t>
      </w:r>
    </w:p>
    <w:p w14:paraId="09060ECB">
      <w:pPr>
        <w:ind w:firstLine="411" w:firstLineChars="196"/>
        <w:rPr>
          <w:rFonts w:ascii="宋体" w:hAnsi="宋体"/>
          <w:szCs w:val="21"/>
        </w:rPr>
      </w:pPr>
      <w:r>
        <w:rPr>
          <w:rFonts w:hint="eastAsia" w:ascii="宋体" w:hAnsi="宋体"/>
          <w:szCs w:val="21"/>
        </w:rPr>
        <w:t>3.</w:t>
      </w:r>
      <w:r>
        <w:rPr>
          <w:rFonts w:ascii="宋体" w:hAnsi="宋体"/>
          <w:szCs w:val="21"/>
        </w:rPr>
        <w:t>5</w:t>
      </w:r>
      <w:r>
        <w:rPr>
          <w:rFonts w:hint="eastAsia" w:ascii="宋体" w:hAnsi="宋体"/>
          <w:szCs w:val="21"/>
        </w:rPr>
        <w:t>“日期”</w:t>
      </w:r>
      <w:r>
        <w:rPr>
          <w:rFonts w:ascii="宋体" w:hAnsi="宋体"/>
          <w:szCs w:val="21"/>
        </w:rPr>
        <w:t>指</w:t>
      </w:r>
      <w:r>
        <w:rPr>
          <w:rFonts w:hint="eastAsia" w:ascii="宋体" w:hAnsi="宋体"/>
          <w:szCs w:val="21"/>
        </w:rPr>
        <w:t>公历日；</w:t>
      </w:r>
    </w:p>
    <w:p w14:paraId="14F311A3">
      <w:pPr>
        <w:ind w:firstLine="411" w:firstLineChars="196"/>
        <w:rPr>
          <w:rFonts w:ascii="宋体" w:hAnsi="宋体"/>
          <w:szCs w:val="21"/>
        </w:rPr>
      </w:pPr>
      <w:r>
        <w:rPr>
          <w:rFonts w:ascii="宋体" w:hAnsi="宋体"/>
          <w:szCs w:val="21"/>
        </w:rPr>
        <w:t>3.6“</w:t>
      </w:r>
      <w:r>
        <w:rPr>
          <w:rFonts w:hint="eastAsia" w:ascii="宋体" w:hAnsi="宋体"/>
          <w:szCs w:val="21"/>
        </w:rPr>
        <w:t>时间</w:t>
      </w:r>
      <w:r>
        <w:rPr>
          <w:rFonts w:ascii="宋体" w:hAnsi="宋体"/>
          <w:szCs w:val="21"/>
        </w:rPr>
        <w:t>”</w:t>
      </w:r>
      <w:r>
        <w:rPr>
          <w:rFonts w:hint="eastAsia" w:ascii="宋体" w:hAnsi="宋体"/>
          <w:szCs w:val="21"/>
        </w:rPr>
        <w:t>如未特别</w:t>
      </w:r>
      <w:r>
        <w:rPr>
          <w:rFonts w:ascii="宋体" w:hAnsi="宋体"/>
          <w:szCs w:val="21"/>
        </w:rPr>
        <w:t>说明，均</w:t>
      </w:r>
      <w:r>
        <w:rPr>
          <w:rFonts w:hint="eastAsia" w:ascii="宋体" w:hAnsi="宋体"/>
          <w:szCs w:val="21"/>
        </w:rPr>
        <w:t>为</w:t>
      </w:r>
      <w:r>
        <w:rPr>
          <w:rFonts w:ascii="宋体" w:hAnsi="宋体"/>
          <w:szCs w:val="21"/>
        </w:rPr>
        <w:t>北京时间；</w:t>
      </w:r>
    </w:p>
    <w:p w14:paraId="356DDCE4">
      <w:pPr>
        <w:ind w:firstLine="411" w:firstLineChars="196"/>
        <w:rPr>
          <w:rFonts w:ascii="宋体" w:hAnsi="宋体"/>
          <w:szCs w:val="21"/>
        </w:rPr>
      </w:pPr>
      <w:r>
        <w:rPr>
          <w:rFonts w:hint="eastAsia" w:ascii="宋体" w:hAnsi="宋体"/>
          <w:szCs w:val="21"/>
        </w:rPr>
        <w:t>3.</w:t>
      </w:r>
      <w:r>
        <w:rPr>
          <w:rFonts w:ascii="宋体" w:hAnsi="宋体"/>
          <w:szCs w:val="21"/>
        </w:rPr>
        <w:t>7</w:t>
      </w:r>
      <w:r>
        <w:rPr>
          <w:rFonts w:hint="eastAsia" w:ascii="宋体" w:hAnsi="宋体"/>
          <w:szCs w:val="21"/>
        </w:rPr>
        <w:t>“合同”指由本次</w:t>
      </w:r>
      <w:r>
        <w:rPr>
          <w:rFonts w:hint="eastAsia" w:ascii="宋体" w:hAnsi="宋体"/>
          <w:szCs w:val="21"/>
          <w:lang w:eastAsia="zh-CN"/>
        </w:rPr>
        <w:t>遴选</w:t>
      </w:r>
      <w:r>
        <w:rPr>
          <w:rFonts w:hint="eastAsia" w:ascii="宋体" w:hAnsi="宋体"/>
          <w:szCs w:val="21"/>
        </w:rPr>
        <w:t>所产生的合同或合约文件；</w:t>
      </w:r>
    </w:p>
    <w:p w14:paraId="5215635E">
      <w:pPr>
        <w:ind w:firstLine="411" w:firstLineChars="196"/>
        <w:rPr>
          <w:rFonts w:ascii="宋体" w:hAnsi="宋体"/>
          <w:szCs w:val="21"/>
        </w:rPr>
      </w:pPr>
      <w:r>
        <w:rPr>
          <w:rFonts w:hint="eastAsia" w:ascii="宋体" w:hAnsi="宋体"/>
          <w:szCs w:val="21"/>
        </w:rPr>
        <w:t>3.</w:t>
      </w:r>
      <w:r>
        <w:rPr>
          <w:rFonts w:ascii="宋体" w:hAnsi="宋体"/>
          <w:szCs w:val="21"/>
        </w:rPr>
        <w:t>8</w:t>
      </w:r>
      <w:r>
        <w:rPr>
          <w:rFonts w:hint="eastAsia" w:ascii="宋体" w:hAnsi="宋体"/>
          <w:szCs w:val="21"/>
          <w:lang w:eastAsia="zh-CN"/>
        </w:rPr>
        <w:t>遴选</w:t>
      </w:r>
      <w:r>
        <w:rPr>
          <w:rFonts w:hint="eastAsia" w:ascii="宋体" w:hAnsi="宋体"/>
          <w:szCs w:val="21"/>
        </w:rPr>
        <w:t>文件中的标题或题名仅起引导作用，而不应视为对</w:t>
      </w:r>
      <w:r>
        <w:rPr>
          <w:rFonts w:hint="eastAsia" w:ascii="宋体" w:hAnsi="宋体"/>
          <w:szCs w:val="21"/>
          <w:lang w:eastAsia="zh-CN"/>
        </w:rPr>
        <w:t>遴选</w:t>
      </w:r>
      <w:r>
        <w:rPr>
          <w:rFonts w:hint="eastAsia" w:ascii="宋体" w:hAnsi="宋体"/>
          <w:szCs w:val="21"/>
        </w:rPr>
        <w:t>文件内容的理解和解释。</w:t>
      </w:r>
    </w:p>
    <w:p w14:paraId="2F4DDD61">
      <w:pPr>
        <w:spacing w:line="360" w:lineRule="auto"/>
        <w:rPr>
          <w:rFonts w:ascii="黑体" w:hAnsi="宋体" w:eastAsia="黑体"/>
          <w:sz w:val="24"/>
        </w:rPr>
      </w:pPr>
      <w:r>
        <w:rPr>
          <w:rFonts w:hint="eastAsia" w:ascii="黑体" w:hAnsi="宋体" w:eastAsia="黑体"/>
          <w:sz w:val="24"/>
        </w:rPr>
        <w:t>4. 供应商责任</w:t>
      </w:r>
    </w:p>
    <w:p w14:paraId="119E6234">
      <w:pPr>
        <w:ind w:firstLine="411" w:firstLineChars="196"/>
        <w:rPr>
          <w:rFonts w:ascii="宋体" w:hAnsi="宋体"/>
          <w:szCs w:val="21"/>
        </w:rPr>
      </w:pPr>
      <w:r>
        <w:rPr>
          <w:rFonts w:hint="eastAsia" w:ascii="宋体" w:hAnsi="宋体"/>
          <w:szCs w:val="21"/>
        </w:rPr>
        <w:t>4.1欢迎诚信、有实力和有社会责任心的供应商参与</w:t>
      </w:r>
      <w:r>
        <w:rPr>
          <w:rFonts w:hint="eastAsia" w:ascii="宋体" w:hAnsi="宋体"/>
          <w:szCs w:val="21"/>
          <w:lang w:eastAsia="zh-CN"/>
        </w:rPr>
        <w:t>深圳大学总医院</w:t>
      </w:r>
      <w:r>
        <w:rPr>
          <w:rFonts w:hint="eastAsia" w:ascii="宋体" w:hAnsi="宋体"/>
          <w:szCs w:val="21"/>
        </w:rPr>
        <w:t>采购事务。</w:t>
      </w:r>
    </w:p>
    <w:p w14:paraId="0B261F61">
      <w:pPr>
        <w:ind w:firstLine="411" w:firstLineChars="196"/>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64D92C5C">
      <w:pPr>
        <w:spacing w:line="360" w:lineRule="auto"/>
        <w:rPr>
          <w:rFonts w:ascii="黑体" w:hAnsi="宋体" w:eastAsia="黑体"/>
          <w:sz w:val="24"/>
        </w:rPr>
      </w:pPr>
      <w:r>
        <w:rPr>
          <w:rFonts w:hint="eastAsia" w:ascii="黑体" w:hAnsi="宋体" w:eastAsia="黑体"/>
          <w:sz w:val="24"/>
        </w:rPr>
        <w:t>5．投标人参加</w:t>
      </w:r>
      <w:r>
        <w:rPr>
          <w:rFonts w:hint="eastAsia" w:ascii="黑体" w:hAnsi="宋体" w:eastAsia="黑体"/>
          <w:sz w:val="24"/>
          <w:lang w:eastAsia="zh-CN"/>
        </w:rPr>
        <w:t>深圳大学总医院</w:t>
      </w:r>
      <w:r>
        <w:rPr>
          <w:rFonts w:hint="eastAsia" w:ascii="黑体" w:hAnsi="宋体" w:eastAsia="黑体"/>
          <w:sz w:val="24"/>
        </w:rPr>
        <w:t>采购活动的条件</w:t>
      </w:r>
    </w:p>
    <w:p w14:paraId="1D7CCE7E">
      <w:pPr>
        <w:ind w:firstLine="411" w:firstLineChars="196"/>
        <w:rPr>
          <w:rFonts w:ascii="宋体" w:hAnsi="宋体"/>
          <w:szCs w:val="21"/>
        </w:rPr>
      </w:pPr>
      <w:r>
        <w:rPr>
          <w:rFonts w:hint="eastAsia" w:ascii="宋体" w:hAnsi="宋体"/>
          <w:szCs w:val="21"/>
        </w:rPr>
        <w:t>5.</w:t>
      </w:r>
      <w:r>
        <w:rPr>
          <w:rFonts w:ascii="宋体" w:hAnsi="宋体"/>
          <w:szCs w:val="21"/>
        </w:rPr>
        <w:t>1</w:t>
      </w:r>
      <w:r>
        <w:rPr>
          <w:rFonts w:hint="eastAsia" w:ascii="宋体" w:hAnsi="宋体"/>
          <w:szCs w:val="21"/>
        </w:rPr>
        <w:t>投标人的资格要求</w:t>
      </w:r>
    </w:p>
    <w:p w14:paraId="7A4727AA">
      <w:pPr>
        <w:ind w:firstLine="411" w:firstLineChars="196"/>
        <w:rPr>
          <w:rFonts w:ascii="宋体" w:hAnsi="宋体"/>
          <w:szCs w:val="21"/>
        </w:rPr>
      </w:pPr>
      <w:r>
        <w:rPr>
          <w:rFonts w:hint="eastAsia" w:ascii="宋体" w:hAnsi="宋体"/>
          <w:szCs w:val="21"/>
        </w:rPr>
        <w:t>参加本项目的投标人应具备的资格条件详见本项目</w:t>
      </w:r>
      <w:r>
        <w:rPr>
          <w:rFonts w:hint="eastAsia" w:ascii="宋体" w:hAnsi="宋体"/>
          <w:szCs w:val="21"/>
          <w:lang w:eastAsia="zh-CN"/>
        </w:rPr>
        <w:t>遴选</w:t>
      </w:r>
      <w:r>
        <w:rPr>
          <w:rFonts w:hint="eastAsia" w:ascii="宋体" w:hAnsi="宋体"/>
          <w:szCs w:val="21"/>
        </w:rPr>
        <w:t>公告中的内容。</w:t>
      </w:r>
    </w:p>
    <w:p w14:paraId="2CBC11D7">
      <w:pPr>
        <w:spacing w:line="360" w:lineRule="auto"/>
        <w:rPr>
          <w:rFonts w:ascii="黑体" w:hAnsi="宋体" w:eastAsia="黑体"/>
          <w:sz w:val="24"/>
        </w:rPr>
      </w:pPr>
      <w:r>
        <w:rPr>
          <w:rFonts w:hint="eastAsia" w:ascii="黑体" w:hAnsi="宋体" w:eastAsia="黑体"/>
          <w:sz w:val="24"/>
        </w:rPr>
        <w:t>6．联合体投标</w:t>
      </w:r>
    </w:p>
    <w:p w14:paraId="4A46DE90">
      <w:pPr>
        <w:ind w:firstLine="411" w:firstLineChars="196"/>
        <w:rPr>
          <w:rFonts w:ascii="宋体" w:hAnsi="宋体"/>
        </w:rPr>
      </w:pPr>
      <w:r>
        <w:rPr>
          <w:rFonts w:hint="eastAsia" w:ascii="宋体" w:hAnsi="宋体"/>
        </w:rPr>
        <w:t>6.1　</w:t>
      </w:r>
      <w:r>
        <w:rPr>
          <w:rFonts w:hint="eastAsia"/>
        </w:rPr>
        <w:t>以下有关联合体投标的条款仅适用于允许投标人组成联合体投标的项目。</w:t>
      </w:r>
    </w:p>
    <w:p w14:paraId="6773EEB6">
      <w:pPr>
        <w:ind w:firstLine="411" w:firstLineChars="196"/>
        <w:rPr>
          <w:rFonts w:ascii="宋体" w:hAnsi="宋体"/>
        </w:rPr>
      </w:pPr>
      <w:r>
        <w:rPr>
          <w:rFonts w:hint="eastAsia" w:ascii="宋体" w:hAnsi="宋体"/>
        </w:rPr>
        <w:t>6.2　由两个或</w:t>
      </w:r>
      <w:r>
        <w:rPr>
          <w:rFonts w:hint="eastAsia"/>
        </w:rPr>
        <w:t>两个以上的自然人、法人或者其他组织可以组成一个联合体，以一个供应商的身份</w:t>
      </w:r>
      <w:r>
        <w:rPr>
          <w:rFonts w:hint="eastAsia" w:ascii="宋体" w:hAnsi="宋体"/>
        </w:rPr>
        <w:t>共同投标时，应符合以下原则：</w:t>
      </w:r>
    </w:p>
    <w:p w14:paraId="587C59EC">
      <w:pPr>
        <w:ind w:firstLine="411" w:firstLineChars="196"/>
        <w:rPr>
          <w:rFonts w:ascii="宋体" w:hAnsi="宋体"/>
        </w:rPr>
      </w:pPr>
      <w:r>
        <w:rPr>
          <w:rFonts w:hint="eastAsia" w:ascii="宋体" w:hAnsi="宋体"/>
        </w:rPr>
        <w:t>（1）投标联合体各方参加</w:t>
      </w:r>
      <w:r>
        <w:rPr>
          <w:rFonts w:hint="eastAsia" w:ascii="宋体" w:hAnsi="宋体"/>
          <w:lang w:eastAsia="zh-CN"/>
        </w:rPr>
        <w:t>深圳大学总医院</w:t>
      </w:r>
      <w:r>
        <w:rPr>
          <w:rFonts w:ascii="宋体" w:hAnsi="宋体"/>
        </w:rPr>
        <w:t>的</w:t>
      </w:r>
      <w:r>
        <w:rPr>
          <w:rFonts w:hint="eastAsia" w:ascii="宋体" w:hAnsi="宋体"/>
        </w:rPr>
        <w:t>采购活动应当具备下列条件：</w:t>
      </w:r>
      <w:r>
        <w:rPr>
          <w:rFonts w:ascii="宋体" w:hAnsi="宋体"/>
        </w:rPr>
        <w:t xml:space="preserve"> </w:t>
      </w:r>
    </w:p>
    <w:p w14:paraId="2D816DEE">
      <w:pPr>
        <w:ind w:left="420" w:leftChars="200" w:firstLine="411" w:firstLineChars="196"/>
        <w:rPr>
          <w:rFonts w:ascii="宋体" w:hAnsi="宋体"/>
        </w:rPr>
      </w:pPr>
      <w:r>
        <w:rPr>
          <w:rFonts w:hint="eastAsia" w:ascii="宋体" w:hAnsi="宋体"/>
        </w:rPr>
        <w:t>1、具有独立承担民事责任的能力；</w:t>
      </w:r>
      <w:r>
        <w:rPr>
          <w:rFonts w:ascii="宋体" w:hAnsi="宋体"/>
        </w:rPr>
        <w:t xml:space="preserve"> </w:t>
      </w:r>
    </w:p>
    <w:p w14:paraId="62363C9C">
      <w:pPr>
        <w:ind w:left="420" w:firstLine="411" w:firstLineChars="196"/>
        <w:rPr>
          <w:rFonts w:ascii="宋体" w:hAnsi="宋体"/>
        </w:rPr>
      </w:pPr>
      <w:r>
        <w:rPr>
          <w:rFonts w:hint="eastAsia" w:ascii="宋体" w:hAnsi="宋体"/>
        </w:rPr>
        <w:t>2、有良好的商业信誉和健全的财务会计制度；</w:t>
      </w:r>
      <w:r>
        <w:rPr>
          <w:rFonts w:ascii="宋体" w:hAnsi="宋体"/>
        </w:rPr>
        <w:t xml:space="preserve"> </w:t>
      </w:r>
    </w:p>
    <w:p w14:paraId="4D7E12C5">
      <w:pPr>
        <w:ind w:left="420" w:leftChars="200" w:firstLine="411" w:firstLineChars="196"/>
        <w:rPr>
          <w:rFonts w:ascii="宋体" w:hAnsi="宋体"/>
        </w:rPr>
      </w:pPr>
      <w:r>
        <w:rPr>
          <w:rFonts w:hint="eastAsia" w:ascii="宋体" w:hAnsi="宋体"/>
        </w:rPr>
        <w:t>3、具有履行合同所必需的设备和专业技术能力；</w:t>
      </w:r>
      <w:r>
        <w:rPr>
          <w:rFonts w:ascii="宋体" w:hAnsi="宋体"/>
        </w:rPr>
        <w:t xml:space="preserve"> </w:t>
      </w:r>
    </w:p>
    <w:p w14:paraId="19273005">
      <w:pPr>
        <w:ind w:left="420" w:leftChars="200" w:firstLine="411" w:firstLineChars="196"/>
        <w:rPr>
          <w:rFonts w:ascii="宋体" w:hAnsi="宋体"/>
        </w:rPr>
      </w:pPr>
      <w:r>
        <w:rPr>
          <w:rFonts w:hint="eastAsia" w:ascii="宋体" w:hAnsi="宋体"/>
        </w:rPr>
        <w:t>4、有依法缴纳税收和社会保障资金的良好记录；</w:t>
      </w:r>
      <w:r>
        <w:rPr>
          <w:rFonts w:ascii="宋体" w:hAnsi="宋体"/>
        </w:rPr>
        <w:t xml:space="preserve"> </w:t>
      </w:r>
    </w:p>
    <w:p w14:paraId="1C54ECF0">
      <w:pPr>
        <w:ind w:left="420" w:leftChars="200" w:firstLine="411" w:firstLineChars="196"/>
        <w:rPr>
          <w:rFonts w:ascii="宋体" w:hAnsi="宋体"/>
        </w:rPr>
      </w:pPr>
      <w:r>
        <w:rPr>
          <w:rFonts w:hint="eastAsia" w:ascii="宋体" w:hAnsi="宋体"/>
        </w:rPr>
        <w:t>5、参加采购活动前三年内，在经营活动中没有重大违法记录；</w:t>
      </w:r>
      <w:r>
        <w:rPr>
          <w:rFonts w:ascii="宋体" w:hAnsi="宋体"/>
        </w:rPr>
        <w:t xml:space="preserve"> </w:t>
      </w:r>
    </w:p>
    <w:p w14:paraId="3DEC28BD">
      <w:pPr>
        <w:ind w:left="420" w:leftChars="200" w:firstLine="411" w:firstLineChars="196"/>
        <w:rPr>
          <w:rFonts w:ascii="宋体" w:hAnsi="宋体"/>
        </w:rPr>
      </w:pPr>
      <w:r>
        <w:rPr>
          <w:rFonts w:hint="eastAsia" w:ascii="宋体" w:hAnsi="宋体"/>
        </w:rPr>
        <w:t>6、法律、行政法规规定的其他条件。</w:t>
      </w:r>
      <w:r>
        <w:rPr>
          <w:rFonts w:ascii="宋体" w:hAnsi="宋体"/>
        </w:rPr>
        <w:t xml:space="preserve"> </w:t>
      </w:r>
    </w:p>
    <w:p w14:paraId="46F7B05B">
      <w:pPr>
        <w:ind w:firstLine="411" w:firstLineChars="196"/>
        <w:rPr>
          <w:rFonts w:ascii="宋体" w:hAnsi="宋体"/>
        </w:rPr>
      </w:pPr>
      <w:r>
        <w:rPr>
          <w:rFonts w:hint="eastAsia" w:ascii="宋体" w:hAnsi="宋体"/>
        </w:rPr>
        <w:t>（2）投标联合体各方中至少应当有一方符合采购人规定的特定条件。联合体中有同类资质的供应商按照联合体分工</w:t>
      </w:r>
      <w:r>
        <w:rPr>
          <w:rFonts w:hint="eastAsia" w:ascii="宋体" w:hAnsi="宋体"/>
          <w:lang w:val="en-US" w:eastAsia="zh-CN"/>
        </w:rPr>
        <w:t>承担</w:t>
      </w:r>
      <w:r>
        <w:rPr>
          <w:rFonts w:hint="eastAsia" w:ascii="宋体" w:hAnsi="宋体"/>
        </w:rPr>
        <w:t>相同工作的，应当按照资质等级较低的供应商确定资质等级。联合体各方的不同资质可优势互补。</w:t>
      </w:r>
    </w:p>
    <w:p w14:paraId="0A194F47">
      <w:pPr>
        <w:ind w:firstLine="411" w:firstLineChars="196"/>
        <w:rPr>
          <w:rFonts w:ascii="宋体" w:hAnsi="宋体"/>
        </w:rPr>
      </w:pPr>
      <w:r>
        <w:rPr>
          <w:rFonts w:hint="eastAsia" w:ascii="宋体" w:hAnsi="宋体"/>
        </w:rPr>
        <w:t>（3）投标人的投标文件及中标后签署的合同协议对联合体各方均具法律约束力；</w:t>
      </w:r>
    </w:p>
    <w:p w14:paraId="0E31F28A">
      <w:pPr>
        <w:ind w:firstLine="411" w:firstLineChars="196"/>
        <w:rPr>
          <w:rFonts w:ascii="宋体" w:hAnsi="宋体"/>
        </w:rPr>
      </w:pPr>
      <w:r>
        <w:rPr>
          <w:rFonts w:hint="eastAsia" w:ascii="宋体" w:hAnsi="宋体"/>
        </w:rPr>
        <w:t>（4）联合体各方应当签订共同投标协议，明确约定各方拟承担的工作和责任，并将该共同投标协议随投标文件一并递交给</w:t>
      </w:r>
      <w:r>
        <w:rPr>
          <w:rFonts w:hint="eastAsia" w:ascii="宋体" w:hAnsi="宋体"/>
          <w:lang w:eastAsia="zh-CN"/>
        </w:rPr>
        <w:t>医院</w:t>
      </w:r>
      <w:r>
        <w:rPr>
          <w:rFonts w:hint="eastAsia" w:ascii="宋体" w:hAnsi="宋体"/>
        </w:rPr>
        <w:t>采购机构；</w:t>
      </w:r>
    </w:p>
    <w:p w14:paraId="112A83F3">
      <w:pPr>
        <w:ind w:firstLine="411" w:firstLineChars="196"/>
        <w:rPr>
          <w:rFonts w:ascii="宋体" w:hAnsi="宋体"/>
        </w:rPr>
      </w:pPr>
      <w:r>
        <w:rPr>
          <w:rFonts w:hint="eastAsia" w:ascii="宋体" w:hAnsi="宋体"/>
        </w:rPr>
        <w:t>（5）是否允许联合体参加投标，应当由采购人和采购代理机构根据项目的实际情况和潜在供应商的数量自主决定，如果决定接受联合体投标则应当在采购公告中明示。</w:t>
      </w:r>
    </w:p>
    <w:p w14:paraId="76F05910">
      <w:pPr>
        <w:ind w:firstLine="411" w:firstLineChars="196"/>
        <w:rPr>
          <w:rFonts w:ascii="宋体" w:hAnsi="宋体"/>
        </w:rPr>
      </w:pPr>
      <w:r>
        <w:rPr>
          <w:rFonts w:hint="eastAsia" w:ascii="宋体" w:hAnsi="宋体"/>
        </w:rPr>
        <w:t>（6）联合体的各方应当共同推荐一联合体投标授权代表方，由联合体各方提交一份授权书，证明其有资格代表联合体各方签署投标文件，该授权书作为投标文件的组成部分一并提交给</w:t>
      </w:r>
      <w:r>
        <w:rPr>
          <w:rFonts w:hint="eastAsia" w:ascii="宋体" w:hAnsi="宋体"/>
          <w:lang w:eastAsia="zh-CN"/>
        </w:rPr>
        <w:t>医院</w:t>
      </w:r>
      <w:r>
        <w:rPr>
          <w:rFonts w:hint="eastAsia" w:ascii="宋体" w:hAnsi="宋体"/>
        </w:rPr>
        <w:t>采购机构；</w:t>
      </w:r>
    </w:p>
    <w:p w14:paraId="58F9A08B">
      <w:pPr>
        <w:ind w:firstLine="411" w:firstLineChars="196"/>
        <w:rPr>
          <w:rFonts w:ascii="宋体" w:hAnsi="宋体"/>
        </w:rPr>
      </w:pPr>
      <w:r>
        <w:rPr>
          <w:rFonts w:hint="eastAsia" w:ascii="宋体" w:hAnsi="宋体"/>
        </w:rPr>
        <w:t>（7）联合体中标后，联合体各方应当共同与采购人签订合同，就中标项目向采购人承担连带责任；</w:t>
      </w:r>
    </w:p>
    <w:p w14:paraId="2F738C41">
      <w:pPr>
        <w:ind w:firstLine="411" w:firstLineChars="196"/>
        <w:rPr>
          <w:rFonts w:ascii="宋体" w:hAnsi="宋体"/>
        </w:rPr>
      </w:pPr>
      <w:r>
        <w:rPr>
          <w:rFonts w:hint="eastAsia" w:ascii="宋体" w:hAnsi="宋体"/>
        </w:rPr>
        <w:t>（8）以联合体形式参加本项目采购活动的，联合体各方不得再单独参加或者与其他供应商另外组成联合体参加同一合同项下的采购活动，出现上述情况者，其投标和与此有关联合体、总包单位的投标将被拒绝；</w:t>
      </w:r>
    </w:p>
    <w:p w14:paraId="7BBE67CF">
      <w:pPr>
        <w:ind w:firstLine="411" w:firstLineChars="196"/>
        <w:rPr>
          <w:rFonts w:ascii="宋体" w:hAnsi="宋体"/>
        </w:rPr>
      </w:pPr>
      <w:r>
        <w:rPr>
          <w:rFonts w:hint="eastAsia" w:ascii="宋体" w:hAnsi="宋体"/>
        </w:rPr>
        <w:t>（9）本通用条款中“投标人”一词亦指联合体各方，专用条款另有规定或说明的除外。</w:t>
      </w:r>
    </w:p>
    <w:p w14:paraId="062A7433">
      <w:pPr>
        <w:spacing w:line="360" w:lineRule="auto"/>
        <w:rPr>
          <w:rFonts w:ascii="黑体" w:hAnsi="宋体" w:eastAsia="黑体"/>
          <w:sz w:val="24"/>
        </w:rPr>
      </w:pPr>
      <w:r>
        <w:rPr>
          <w:rFonts w:hint="eastAsia" w:ascii="黑体" w:hAnsi="宋体" w:eastAsia="黑体"/>
          <w:sz w:val="24"/>
        </w:rPr>
        <w:t>7.本项目若涉及采购货物，则合格的货物及相应服务应满足以下要求：</w:t>
      </w:r>
    </w:p>
    <w:p w14:paraId="1B378248">
      <w:pPr>
        <w:ind w:firstLine="411" w:firstLineChars="196"/>
        <w:rPr>
          <w:rFonts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14:paraId="5266649E">
      <w:pPr>
        <w:ind w:firstLine="411" w:firstLineChars="196"/>
        <w:rPr>
          <w:rFonts w:ascii="宋体" w:hAnsi="宋体"/>
        </w:rPr>
      </w:pPr>
      <w:r>
        <w:rPr>
          <w:rFonts w:hint="eastAsia" w:ascii="宋体" w:hAnsi="宋体"/>
        </w:rPr>
        <w:t>7.2  国产的货物及其有关服务必须符合中华人民共和国的设计、制造生产标准及行业标准。</w:t>
      </w:r>
      <w:r>
        <w:rPr>
          <w:rFonts w:hint="eastAsia" w:ascii="宋体" w:hAnsi="宋体"/>
          <w:lang w:eastAsia="zh-CN"/>
        </w:rPr>
        <w:t>遴选</w:t>
      </w:r>
      <w:r>
        <w:rPr>
          <w:rFonts w:hint="eastAsia" w:ascii="宋体" w:hAnsi="宋体"/>
        </w:rPr>
        <w:t>公告有其他要求的，亦应符合其要求。</w:t>
      </w:r>
    </w:p>
    <w:p w14:paraId="3D822844">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进口货物及其有关服务必须符合原产地和中华人民共和国的设计和制造生产标准及行业标准。进口的货物必须具有合法的进口手续和途径，并通过中华人民共和国商检部门检验。</w:t>
      </w:r>
      <w:r>
        <w:rPr>
          <w:rFonts w:hint="eastAsia" w:ascii="宋体" w:hAnsi="宋体"/>
          <w:lang w:eastAsia="zh-CN"/>
        </w:rPr>
        <w:t>遴选</w:t>
      </w:r>
      <w:r>
        <w:rPr>
          <w:rFonts w:hint="eastAsia" w:ascii="宋体" w:hAnsi="宋体"/>
        </w:rPr>
        <w:t>公告有其他要求的，亦应符合其要求。</w:t>
      </w:r>
    </w:p>
    <w:p w14:paraId="79450970">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应保证，其所提供的货物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p>
    <w:p w14:paraId="0FC1FDD0">
      <w:pPr>
        <w:ind w:firstLine="411" w:firstLineChars="196"/>
        <w:rPr>
          <w:rFonts w:ascii="宋体" w:hAnsi="宋体"/>
        </w:rPr>
      </w:pPr>
      <w:r>
        <w:rPr>
          <w:rFonts w:hint="eastAsia" w:ascii="宋体" w:hAnsi="宋体"/>
        </w:rPr>
        <w:t>7.5  投标人应保证，其所提供的货物应具有行政主管部门颁发的资质证书或国家质量监督部门的产品《检验报告》。设备到货验收时，还必须提供设备的产品合格证、质量保证文件。若中标后，除非另有约定，投标人必须按合同规定完成设备的安装，并达到验收标准。</w:t>
      </w:r>
    </w:p>
    <w:p w14:paraId="49893F9A">
      <w:pPr>
        <w:ind w:firstLine="411" w:firstLineChars="196"/>
        <w:rPr>
          <w:rFonts w:ascii="宋体" w:hAnsi="宋体"/>
        </w:rPr>
      </w:pPr>
      <w:r>
        <w:rPr>
          <w:rFonts w:hint="eastAsia" w:ascii="宋体" w:hAnsi="宋体"/>
        </w:rPr>
        <w:t>7.6  对工期的要求：投标人在投标时对其所投项目应提交货进度、交货计划等，在合同规定的时间内完工验收。</w:t>
      </w:r>
    </w:p>
    <w:p w14:paraId="32C41BBC">
      <w:pPr>
        <w:ind w:firstLine="411" w:firstLineChars="196"/>
        <w:rPr>
          <w:rFonts w:ascii="宋体" w:hAnsi="宋体"/>
        </w:rPr>
      </w:pPr>
      <w:r>
        <w:rPr>
          <w:rFonts w:hint="eastAsia" w:ascii="宋体" w:hAnsi="宋体"/>
        </w:rPr>
        <w:t>7.</w:t>
      </w:r>
      <w:r>
        <w:rPr>
          <w:rFonts w:ascii="宋体" w:hAnsi="宋体"/>
        </w:rPr>
        <w:t>7</w:t>
      </w:r>
      <w:r>
        <w:rPr>
          <w:rFonts w:hint="eastAsia" w:ascii="宋体" w:hAnsi="宋体"/>
        </w:rPr>
        <w:t xml:space="preserve">  投标人必须承担的设备运输、安装调试、验收检测和提供设备操作说明书、图纸等其他相关及类似的义务。</w:t>
      </w:r>
    </w:p>
    <w:p w14:paraId="356C8367">
      <w:pPr>
        <w:spacing w:line="360" w:lineRule="auto"/>
        <w:rPr>
          <w:rFonts w:ascii="黑体" w:hAnsi="宋体" w:eastAsia="黑体"/>
          <w:sz w:val="24"/>
        </w:rPr>
      </w:pPr>
      <w:r>
        <w:rPr>
          <w:rFonts w:hint="eastAsia" w:ascii="黑体" w:hAnsi="宋体" w:eastAsia="黑体"/>
          <w:sz w:val="24"/>
        </w:rPr>
        <w:t>8．投标费用</w:t>
      </w:r>
    </w:p>
    <w:p w14:paraId="5D777C75">
      <w:pPr>
        <w:ind w:firstLine="411" w:firstLineChars="196"/>
        <w:rPr>
          <w:rFonts w:ascii="宋体" w:hAnsi="宋体"/>
          <w:szCs w:val="21"/>
        </w:rPr>
      </w:pPr>
      <w:r>
        <w:rPr>
          <w:rFonts w:hint="eastAsia" w:ascii="宋体" w:hAnsi="宋体"/>
          <w:szCs w:val="21"/>
        </w:rPr>
        <w:t>不论投标结果如何，投标人应承担其编制投标文件与递交投标文件所涉及的一切费用。</w:t>
      </w:r>
    </w:p>
    <w:p w14:paraId="1E342512">
      <w:pPr>
        <w:spacing w:line="360" w:lineRule="auto"/>
        <w:rPr>
          <w:rFonts w:ascii="黑体" w:hAnsi="宋体" w:eastAsia="黑体"/>
          <w:sz w:val="24"/>
        </w:rPr>
      </w:pPr>
      <w:r>
        <w:rPr>
          <w:rFonts w:hint="eastAsia" w:ascii="黑体" w:hAnsi="宋体" w:eastAsia="黑体"/>
          <w:sz w:val="24"/>
        </w:rPr>
        <w:t>9．踏勘现场</w:t>
      </w:r>
    </w:p>
    <w:p w14:paraId="66ED60D1">
      <w:pPr>
        <w:ind w:firstLine="411" w:firstLineChars="196"/>
        <w:rPr>
          <w:rFonts w:ascii="宋体" w:hAnsi="宋体"/>
        </w:rPr>
      </w:pPr>
      <w:r>
        <w:rPr>
          <w:rFonts w:hint="eastAsia" w:ascii="宋体" w:hAnsi="宋体"/>
        </w:rPr>
        <w:t>9.1如有需要（详见专用条款），</w:t>
      </w:r>
      <w:r>
        <w:rPr>
          <w:rFonts w:hint="eastAsia" w:ascii="宋体" w:hAnsi="宋体"/>
          <w:lang w:eastAsia="zh-CN"/>
        </w:rPr>
        <w:t>医院</w:t>
      </w:r>
      <w:r>
        <w:rPr>
          <w:rFonts w:ascii="宋体" w:hAnsi="宋体"/>
        </w:rPr>
        <w:t>采购机构</w:t>
      </w:r>
      <w:r>
        <w:rPr>
          <w:rFonts w:hint="eastAsia" w:ascii="宋体" w:hAnsi="宋体"/>
        </w:rPr>
        <w:t>或采购人将组织投标人对项目现场及周围环境进行踏勘，以便投标人获取有关编制投标文件和签署合同所需的资料。踏勘现场所发生的费用由投标人自行承担。投标人应按</w:t>
      </w:r>
      <w:r>
        <w:rPr>
          <w:rFonts w:hint="eastAsia" w:ascii="宋体" w:hAnsi="宋体"/>
          <w:lang w:eastAsia="zh-CN"/>
        </w:rPr>
        <w:t>遴选</w:t>
      </w:r>
      <w:r>
        <w:rPr>
          <w:rFonts w:hint="eastAsia" w:ascii="宋体" w:hAnsi="宋体"/>
        </w:rPr>
        <w:t>公告所约定的时间、地点踏勘现场。</w:t>
      </w:r>
    </w:p>
    <w:p w14:paraId="1989E684">
      <w:pPr>
        <w:ind w:firstLine="411" w:firstLineChars="196"/>
        <w:rPr>
          <w:rFonts w:ascii="宋体" w:hAnsi="宋体"/>
        </w:rPr>
      </w:pPr>
      <w:r>
        <w:rPr>
          <w:rFonts w:hint="eastAsia" w:ascii="宋体" w:hAnsi="宋体"/>
        </w:rPr>
        <w:t>9.2投标人及其人员经过采购人的允许，可以进入采购人的项目现场踏勘。若</w:t>
      </w:r>
      <w:r>
        <w:rPr>
          <w:rFonts w:hint="eastAsia" w:ascii="宋体" w:hAnsi="宋体"/>
          <w:lang w:eastAsia="zh-CN"/>
        </w:rPr>
        <w:t>遴选</w:t>
      </w:r>
      <w:r>
        <w:rPr>
          <w:rFonts w:hint="eastAsia" w:ascii="宋体" w:hAnsi="宋体"/>
        </w:rPr>
        <w:t>文件要求投标人于统一时间地点踏勘现场的，投标人应当按时前往。</w:t>
      </w:r>
    </w:p>
    <w:p w14:paraId="6CD99BA6">
      <w:pPr>
        <w:ind w:firstLine="411" w:firstLineChars="196"/>
        <w:rPr>
          <w:rFonts w:ascii="宋体" w:hAnsi="宋体"/>
        </w:rPr>
      </w:pPr>
      <w:r>
        <w:rPr>
          <w:rFonts w:hint="eastAsia" w:ascii="宋体" w:hAnsi="宋体"/>
        </w:rPr>
        <w:t>9.3采购人必须通过</w:t>
      </w:r>
      <w:r>
        <w:rPr>
          <w:rFonts w:hint="eastAsia" w:ascii="宋体" w:hAnsi="宋体"/>
          <w:lang w:eastAsia="zh-CN"/>
        </w:rPr>
        <w:t>医院</w:t>
      </w:r>
      <w:r>
        <w:rPr>
          <w:rFonts w:hint="eastAsia" w:ascii="宋体" w:hAnsi="宋体"/>
        </w:rPr>
        <w:t>采购机构向投标人提供有关现场的资料和数据。</w:t>
      </w:r>
    </w:p>
    <w:p w14:paraId="5C97AC95">
      <w:pPr>
        <w:ind w:firstLine="411" w:firstLineChars="196"/>
        <w:rPr>
          <w:rFonts w:ascii="宋体" w:hAnsi="宋体"/>
        </w:rPr>
      </w:pPr>
      <w:r>
        <w:rPr>
          <w:rFonts w:hint="eastAsia" w:ascii="宋体" w:hAnsi="宋体"/>
        </w:rPr>
        <w:t>9.4任何人或任何组织在踏勘现场时向投标人提交的任何书面资料或</w:t>
      </w:r>
      <w:r>
        <w:rPr>
          <w:rFonts w:ascii="宋体" w:hAnsi="宋体"/>
        </w:rPr>
        <w:t>口头承诺</w:t>
      </w:r>
      <w:r>
        <w:rPr>
          <w:rFonts w:hint="eastAsia" w:ascii="宋体" w:hAnsi="宋体"/>
        </w:rPr>
        <w:t>，未经</w:t>
      </w:r>
      <w:r>
        <w:rPr>
          <w:rFonts w:hint="eastAsia" w:ascii="宋体" w:hAnsi="宋体"/>
          <w:lang w:eastAsia="zh-CN"/>
        </w:rPr>
        <w:t>医院</w:t>
      </w:r>
      <w:r>
        <w:rPr>
          <w:rFonts w:hint="eastAsia" w:ascii="宋体" w:hAnsi="宋体"/>
        </w:rPr>
        <w:t>采购机构在网上发布或书面通知，均作无效处理。</w:t>
      </w:r>
    </w:p>
    <w:p w14:paraId="6162975D">
      <w:pPr>
        <w:spacing w:line="360" w:lineRule="auto"/>
        <w:rPr>
          <w:rFonts w:ascii="黑体" w:hAnsi="宋体" w:eastAsia="黑体"/>
          <w:sz w:val="24"/>
        </w:rPr>
      </w:pPr>
      <w:r>
        <w:rPr>
          <w:rFonts w:hint="eastAsia" w:ascii="黑体" w:hAnsi="宋体" w:eastAsia="黑体"/>
          <w:sz w:val="24"/>
        </w:rPr>
        <w:t>10．</w:t>
      </w:r>
      <w:r>
        <w:rPr>
          <w:rFonts w:hint="eastAsia" w:ascii="黑体" w:hAnsi="宋体" w:eastAsia="黑体"/>
          <w:sz w:val="24"/>
          <w:lang w:eastAsia="zh-CN"/>
        </w:rPr>
        <w:t>遴选</w:t>
      </w:r>
      <w:r>
        <w:rPr>
          <w:rFonts w:hint="eastAsia" w:ascii="黑体" w:hAnsi="宋体" w:eastAsia="黑体"/>
          <w:sz w:val="24"/>
        </w:rPr>
        <w:t>答疑</w:t>
      </w:r>
    </w:p>
    <w:p w14:paraId="1DB80228">
      <w:pPr>
        <w:ind w:firstLine="411" w:firstLineChars="196"/>
        <w:rPr>
          <w:rFonts w:ascii="宋体" w:hAnsi="宋体"/>
          <w:szCs w:val="21"/>
        </w:rPr>
      </w:pPr>
      <w:r>
        <w:rPr>
          <w:rFonts w:hint="eastAsia" w:ascii="宋体" w:hAnsi="宋体"/>
          <w:szCs w:val="21"/>
        </w:rPr>
        <w:t>10.1</w:t>
      </w:r>
      <w:r>
        <w:rPr>
          <w:rFonts w:hint="eastAsia" w:ascii="宋体" w:hAnsi="宋体"/>
          <w:szCs w:val="21"/>
          <w:lang w:eastAsia="zh-CN"/>
        </w:rPr>
        <w:t>遴选</w:t>
      </w:r>
      <w:r>
        <w:rPr>
          <w:rFonts w:hint="eastAsia" w:ascii="宋体" w:hAnsi="宋体"/>
          <w:szCs w:val="21"/>
        </w:rPr>
        <w:t>答疑的目的是澄清、解答投标人在查阅</w:t>
      </w:r>
      <w:r>
        <w:rPr>
          <w:rFonts w:hint="eastAsia" w:ascii="宋体" w:hAnsi="宋体"/>
          <w:szCs w:val="21"/>
          <w:lang w:eastAsia="zh-CN"/>
        </w:rPr>
        <w:t>遴选</w:t>
      </w:r>
      <w:r>
        <w:rPr>
          <w:rFonts w:hint="eastAsia" w:ascii="宋体" w:hAnsi="宋体"/>
          <w:szCs w:val="21"/>
        </w:rPr>
        <w:t>文件后或现场踏勘中可能提出的与投标有关的疑问或询问。</w:t>
      </w:r>
    </w:p>
    <w:p w14:paraId="7A7A4D02">
      <w:pPr>
        <w:ind w:firstLine="411" w:firstLineChars="196"/>
        <w:rPr>
          <w:rFonts w:ascii="宋体" w:hAnsi="宋体"/>
          <w:szCs w:val="21"/>
        </w:rPr>
      </w:pPr>
      <w:r>
        <w:rPr>
          <w:rFonts w:hint="eastAsia" w:ascii="宋体" w:hAnsi="宋体"/>
          <w:szCs w:val="21"/>
        </w:rPr>
        <w:t>10.2投标人如对</w:t>
      </w:r>
      <w:r>
        <w:rPr>
          <w:rFonts w:hint="eastAsia" w:ascii="宋体" w:hAnsi="宋体"/>
          <w:szCs w:val="21"/>
          <w:lang w:eastAsia="zh-CN"/>
        </w:rPr>
        <w:t>遴选</w:t>
      </w:r>
      <w:r>
        <w:rPr>
          <w:rFonts w:hint="eastAsia" w:ascii="宋体" w:hAnsi="宋体"/>
          <w:szCs w:val="21"/>
        </w:rPr>
        <w:t>文件内容有疑问，必须在</w:t>
      </w:r>
      <w:r>
        <w:rPr>
          <w:rFonts w:hint="eastAsia" w:ascii="宋体" w:hAnsi="宋体"/>
          <w:szCs w:val="21"/>
          <w:lang w:eastAsia="zh-CN"/>
        </w:rPr>
        <w:t>遴选</w:t>
      </w:r>
      <w:r>
        <w:rPr>
          <w:rFonts w:hint="eastAsia" w:ascii="宋体" w:hAnsi="宋体"/>
          <w:szCs w:val="21"/>
        </w:rPr>
        <w:t>文件规定的答疑截止时间前以书面形式提交给</w:t>
      </w:r>
      <w:r>
        <w:rPr>
          <w:rFonts w:hint="eastAsia" w:ascii="宋体" w:hAnsi="宋体"/>
          <w:szCs w:val="21"/>
          <w:lang w:eastAsia="zh-CN"/>
        </w:rPr>
        <w:t>医院</w:t>
      </w:r>
      <w:r>
        <w:rPr>
          <w:rFonts w:hint="eastAsia" w:ascii="宋体" w:hAnsi="宋体"/>
          <w:szCs w:val="21"/>
        </w:rPr>
        <w:t>采购机构。</w:t>
      </w:r>
    </w:p>
    <w:p w14:paraId="5D3B0C7A">
      <w:pPr>
        <w:ind w:firstLine="411" w:firstLineChars="196"/>
        <w:rPr>
          <w:rFonts w:ascii="宋体" w:hAnsi="宋体"/>
          <w:szCs w:val="21"/>
        </w:rPr>
      </w:pPr>
      <w:r>
        <w:rPr>
          <w:rFonts w:hint="eastAsia" w:ascii="宋体" w:hAnsi="宋体"/>
          <w:szCs w:val="21"/>
        </w:rPr>
        <w:t>10.3</w:t>
      </w:r>
      <w:r>
        <w:rPr>
          <w:rFonts w:hint="eastAsia" w:ascii="宋体" w:hAnsi="宋体"/>
          <w:szCs w:val="21"/>
          <w:lang w:eastAsia="zh-CN"/>
        </w:rPr>
        <w:t>医院</w:t>
      </w:r>
      <w:r>
        <w:rPr>
          <w:rFonts w:hint="eastAsia" w:ascii="宋体" w:hAnsi="宋体"/>
          <w:szCs w:val="21"/>
        </w:rPr>
        <w:t>采购机构对疑问所做出的澄清和解答，以书面答复（包括网站发布信息）为准。答疑纪要的有效性规定按照本通用条款第13</w:t>
      </w:r>
      <w:r>
        <w:rPr>
          <w:rFonts w:ascii="宋体" w:hAnsi="宋体"/>
          <w:szCs w:val="21"/>
        </w:rPr>
        <w:t>.3</w:t>
      </w:r>
      <w:r>
        <w:rPr>
          <w:rFonts w:hint="eastAsia" w:ascii="宋体" w:hAnsi="宋体"/>
          <w:szCs w:val="21"/>
        </w:rPr>
        <w:t>、13</w:t>
      </w:r>
      <w:r>
        <w:rPr>
          <w:rFonts w:ascii="宋体" w:hAnsi="宋体"/>
          <w:szCs w:val="21"/>
        </w:rPr>
        <w:t>.4</w:t>
      </w:r>
      <w:r>
        <w:rPr>
          <w:rFonts w:hint="eastAsia" w:ascii="宋体" w:hAnsi="宋体"/>
          <w:szCs w:val="21"/>
        </w:rPr>
        <w:t>款规定执行。</w:t>
      </w:r>
    </w:p>
    <w:p w14:paraId="08840772">
      <w:pPr>
        <w:ind w:firstLine="411" w:firstLineChars="196"/>
        <w:rPr>
          <w:rFonts w:ascii="宋体" w:hAnsi="宋体"/>
          <w:szCs w:val="21"/>
        </w:rPr>
      </w:pPr>
      <w:r>
        <w:rPr>
          <w:rFonts w:hint="eastAsia" w:ascii="宋体" w:hAnsi="宋体"/>
          <w:szCs w:val="21"/>
        </w:rPr>
        <w:t>10.4如</w:t>
      </w:r>
      <w:r>
        <w:rPr>
          <w:rFonts w:hint="eastAsia" w:ascii="宋体" w:hAnsi="宋体"/>
          <w:szCs w:val="21"/>
          <w:lang w:eastAsia="zh-CN"/>
        </w:rPr>
        <w:t>医院</w:t>
      </w:r>
      <w:r>
        <w:rPr>
          <w:rFonts w:hint="eastAsia" w:ascii="宋体" w:hAnsi="宋体"/>
          <w:szCs w:val="21"/>
        </w:rPr>
        <w:t>采购机构认为有必要组织现场答疑会，投标人应按照</w:t>
      </w:r>
      <w:r>
        <w:rPr>
          <w:rFonts w:hint="eastAsia" w:ascii="宋体" w:hAnsi="宋体"/>
          <w:szCs w:val="21"/>
          <w:lang w:eastAsia="zh-CN"/>
        </w:rPr>
        <w:t>遴选</w:t>
      </w:r>
      <w:r>
        <w:rPr>
          <w:rFonts w:hint="eastAsia" w:ascii="宋体" w:hAnsi="宋体"/>
          <w:szCs w:val="21"/>
        </w:rPr>
        <w:t>文件规定的时间或</w:t>
      </w:r>
      <w:r>
        <w:rPr>
          <w:rFonts w:hint="eastAsia" w:ascii="宋体" w:hAnsi="宋体"/>
          <w:szCs w:val="21"/>
          <w:lang w:eastAsia="zh-CN"/>
        </w:rPr>
        <w:t>医院</w:t>
      </w:r>
      <w:r>
        <w:rPr>
          <w:rFonts w:hint="eastAsia" w:ascii="宋体" w:hAnsi="宋体"/>
          <w:szCs w:val="21"/>
        </w:rPr>
        <w:t>采购机构另行书面通知（包括网站发布的通知）的时间和地点，参与现场答疑会。</w:t>
      </w:r>
    </w:p>
    <w:p w14:paraId="21DB1E4C">
      <w:pPr>
        <w:ind w:firstLine="411" w:firstLineChars="196"/>
        <w:rPr>
          <w:rFonts w:ascii="宋体" w:hAnsi="宋体"/>
          <w:szCs w:val="21"/>
        </w:rPr>
      </w:pPr>
      <w:r>
        <w:rPr>
          <w:rFonts w:hint="eastAsia" w:ascii="宋体" w:hAnsi="宋体"/>
          <w:szCs w:val="21"/>
        </w:rPr>
        <w:t>10.5未参与</w:t>
      </w:r>
      <w:r>
        <w:rPr>
          <w:rFonts w:hint="eastAsia" w:ascii="宋体" w:hAnsi="宋体"/>
          <w:szCs w:val="21"/>
          <w:lang w:eastAsia="zh-CN"/>
        </w:rPr>
        <w:t>遴选</w:t>
      </w:r>
      <w:r>
        <w:rPr>
          <w:rFonts w:hint="eastAsia" w:ascii="宋体" w:hAnsi="宋体"/>
          <w:szCs w:val="21"/>
        </w:rPr>
        <w:t>答疑不作为否定投标人资格的理由。</w:t>
      </w:r>
    </w:p>
    <w:p w14:paraId="37546EF9">
      <w:pPr>
        <w:ind w:firstLine="411" w:firstLineChars="196"/>
        <w:rPr>
          <w:rFonts w:ascii="宋体" w:hAnsi="宋体"/>
        </w:rPr>
      </w:pPr>
    </w:p>
    <w:p w14:paraId="436342C5">
      <w:pPr>
        <w:keepNext/>
        <w:keepLines/>
        <w:numPr>
          <w:ilvl w:val="0"/>
          <w:numId w:val="15"/>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lang w:eastAsia="zh-CN"/>
        </w:rPr>
        <w:t>遴选</w:t>
      </w:r>
      <w:r>
        <w:rPr>
          <w:rFonts w:hint="eastAsia" w:ascii="Arial" w:hAnsi="Arial" w:eastAsia="黑体"/>
          <w:b/>
          <w:bCs/>
          <w:sz w:val="28"/>
          <w:szCs w:val="28"/>
        </w:rPr>
        <w:t>文件</w:t>
      </w:r>
    </w:p>
    <w:p w14:paraId="12E913D2">
      <w:pPr>
        <w:spacing w:line="360" w:lineRule="auto"/>
        <w:rPr>
          <w:rFonts w:ascii="黑体" w:hAnsi="宋体" w:eastAsia="黑体"/>
          <w:sz w:val="24"/>
        </w:rPr>
      </w:pPr>
      <w:r>
        <w:rPr>
          <w:rFonts w:hint="eastAsia" w:ascii="黑体" w:hAnsi="宋体" w:eastAsia="黑体"/>
          <w:sz w:val="24"/>
        </w:rPr>
        <w:t>11．</w:t>
      </w:r>
      <w:r>
        <w:rPr>
          <w:rFonts w:hint="eastAsia" w:ascii="黑体" w:hAnsi="宋体" w:eastAsia="黑体"/>
          <w:sz w:val="24"/>
          <w:lang w:eastAsia="zh-CN"/>
        </w:rPr>
        <w:t>遴选</w:t>
      </w:r>
      <w:r>
        <w:rPr>
          <w:rFonts w:hint="eastAsia" w:ascii="黑体" w:hAnsi="宋体" w:eastAsia="黑体"/>
          <w:sz w:val="24"/>
        </w:rPr>
        <w:t>文件的编制与组成</w:t>
      </w:r>
    </w:p>
    <w:p w14:paraId="4A307B81">
      <w:pPr>
        <w:snapToGrid w:val="0"/>
        <w:ind w:firstLine="420" w:firstLineChars="200"/>
        <w:rPr>
          <w:rFonts w:ascii="宋体" w:hAnsi="宋体"/>
          <w:szCs w:val="21"/>
        </w:rPr>
      </w:pPr>
      <w:r>
        <w:rPr>
          <w:rFonts w:hint="eastAsia" w:ascii="宋体" w:hAnsi="宋体"/>
          <w:szCs w:val="21"/>
        </w:rPr>
        <w:t>11.1</w:t>
      </w:r>
      <w:r>
        <w:rPr>
          <w:rFonts w:hint="eastAsia" w:ascii="宋体" w:hAnsi="宋体"/>
          <w:szCs w:val="21"/>
          <w:lang w:eastAsia="zh-CN"/>
        </w:rPr>
        <w:t>遴选</w:t>
      </w:r>
      <w:r>
        <w:rPr>
          <w:rFonts w:hint="eastAsia" w:ascii="宋体" w:hAnsi="宋体"/>
          <w:szCs w:val="21"/>
        </w:rPr>
        <w:t>文件除以下内容外，</w:t>
      </w:r>
      <w:r>
        <w:rPr>
          <w:rFonts w:hint="eastAsia" w:ascii="宋体" w:hAnsi="宋体"/>
          <w:szCs w:val="21"/>
          <w:lang w:eastAsia="zh-CN"/>
        </w:rPr>
        <w:t>医院</w:t>
      </w:r>
      <w:r>
        <w:rPr>
          <w:rFonts w:hint="eastAsia" w:ascii="宋体" w:hAnsi="宋体"/>
          <w:szCs w:val="21"/>
        </w:rPr>
        <w:t>采购机构在</w:t>
      </w:r>
      <w:r>
        <w:rPr>
          <w:rFonts w:hint="eastAsia" w:ascii="宋体" w:hAnsi="宋体"/>
          <w:szCs w:val="21"/>
          <w:lang w:eastAsia="zh-CN"/>
        </w:rPr>
        <w:t>遴选</w:t>
      </w:r>
      <w:r>
        <w:rPr>
          <w:rFonts w:hint="eastAsia" w:ascii="宋体" w:hAnsi="宋体"/>
          <w:szCs w:val="21"/>
        </w:rPr>
        <w:t>（或谈判）期间发出的答疑、</w:t>
      </w:r>
      <w:r>
        <w:rPr>
          <w:rFonts w:ascii="宋体" w:hAnsi="宋体"/>
          <w:szCs w:val="21"/>
        </w:rPr>
        <w:t>澄清</w:t>
      </w:r>
      <w:r>
        <w:rPr>
          <w:rFonts w:hint="eastAsia" w:ascii="宋体" w:hAnsi="宋体"/>
          <w:szCs w:val="21"/>
        </w:rPr>
        <w:t>或修改等</w:t>
      </w:r>
      <w:r>
        <w:rPr>
          <w:rFonts w:ascii="宋体" w:hAnsi="宋体"/>
          <w:szCs w:val="21"/>
        </w:rPr>
        <w:t>相关公告或通知内容</w:t>
      </w:r>
      <w:r>
        <w:rPr>
          <w:rFonts w:hint="eastAsia" w:ascii="宋体" w:hAnsi="宋体"/>
          <w:szCs w:val="21"/>
        </w:rPr>
        <w:t>，均是</w:t>
      </w:r>
      <w:r>
        <w:rPr>
          <w:rFonts w:hint="eastAsia" w:ascii="宋体" w:hAnsi="宋体"/>
          <w:szCs w:val="21"/>
          <w:lang w:eastAsia="zh-CN"/>
        </w:rPr>
        <w:t>遴选</w:t>
      </w:r>
      <w:r>
        <w:rPr>
          <w:rFonts w:hint="eastAsia" w:ascii="宋体" w:hAnsi="宋体"/>
          <w:szCs w:val="21"/>
        </w:rPr>
        <w:t>文件的组成部分，对投标人起约束作用；</w:t>
      </w:r>
    </w:p>
    <w:p w14:paraId="6561D0ED">
      <w:pPr>
        <w:ind w:firstLine="411" w:firstLineChars="196"/>
        <w:rPr>
          <w:rFonts w:ascii="宋体" w:hAnsi="宋体"/>
          <w:szCs w:val="21"/>
        </w:rPr>
      </w:pPr>
      <w:r>
        <w:rPr>
          <w:rFonts w:hint="eastAsia" w:ascii="宋体" w:hAnsi="宋体"/>
          <w:szCs w:val="21"/>
          <w:lang w:eastAsia="zh-CN"/>
        </w:rPr>
        <w:t>遴选</w:t>
      </w:r>
      <w:r>
        <w:rPr>
          <w:rFonts w:hint="eastAsia" w:ascii="宋体" w:hAnsi="宋体"/>
          <w:szCs w:val="21"/>
        </w:rPr>
        <w:t>文件包括下列内容：</w:t>
      </w:r>
    </w:p>
    <w:p w14:paraId="0DB3FA76">
      <w:pPr>
        <w:ind w:left="420" w:leftChars="200" w:firstLine="412" w:firstLineChars="196"/>
        <w:rPr>
          <w:rFonts w:ascii="宋体" w:hAnsi="宋体"/>
          <w:b/>
          <w:szCs w:val="21"/>
        </w:rPr>
      </w:pPr>
      <w:r>
        <w:rPr>
          <w:rFonts w:hint="eastAsia" w:ascii="宋体" w:hAnsi="宋体"/>
          <w:b/>
          <w:szCs w:val="21"/>
        </w:rPr>
        <w:t>第一册  专用条款</w:t>
      </w:r>
    </w:p>
    <w:p w14:paraId="58C1A19B">
      <w:pPr>
        <w:ind w:left="1079" w:leftChars="514"/>
        <w:rPr>
          <w:rFonts w:ascii="宋体" w:hAnsi="宋体"/>
          <w:b/>
          <w:szCs w:val="21"/>
        </w:rPr>
      </w:pPr>
      <w:r>
        <w:rPr>
          <w:rFonts w:hint="eastAsia" w:ascii="宋体" w:hAnsi="宋体"/>
          <w:b/>
          <w:szCs w:val="21"/>
        </w:rPr>
        <w:t>关键信息</w:t>
      </w:r>
    </w:p>
    <w:p w14:paraId="478EDDD5">
      <w:pPr>
        <w:ind w:left="630" w:leftChars="300" w:firstLine="411" w:firstLineChars="196"/>
        <w:rPr>
          <w:rFonts w:ascii="宋体" w:hAnsi="宋体"/>
          <w:szCs w:val="21"/>
        </w:rPr>
      </w:pPr>
      <w:r>
        <w:rPr>
          <w:rFonts w:hint="eastAsia" w:ascii="宋体" w:hAnsi="宋体"/>
          <w:szCs w:val="21"/>
        </w:rPr>
        <w:t xml:space="preserve">第一章  </w:t>
      </w:r>
      <w:r>
        <w:rPr>
          <w:rFonts w:hint="eastAsia" w:ascii="宋体" w:hAnsi="宋体"/>
          <w:szCs w:val="21"/>
          <w:lang w:eastAsia="zh-CN"/>
        </w:rPr>
        <w:t>遴选</w:t>
      </w:r>
      <w:r>
        <w:rPr>
          <w:rFonts w:hint="eastAsia" w:ascii="宋体" w:hAnsi="宋体"/>
          <w:szCs w:val="21"/>
        </w:rPr>
        <w:t>公告</w:t>
      </w:r>
    </w:p>
    <w:p w14:paraId="0EF75B39">
      <w:pPr>
        <w:ind w:left="630" w:leftChars="300" w:firstLine="411" w:firstLineChars="196"/>
        <w:rPr>
          <w:rFonts w:ascii="宋体" w:hAnsi="宋体"/>
          <w:szCs w:val="21"/>
        </w:rPr>
      </w:pPr>
      <w:r>
        <w:rPr>
          <w:rFonts w:hint="eastAsia" w:ascii="宋体" w:hAnsi="宋体"/>
          <w:szCs w:val="21"/>
        </w:rPr>
        <w:t xml:space="preserve">第二章  </w:t>
      </w:r>
      <w:r>
        <w:rPr>
          <w:rFonts w:hint="eastAsia" w:ascii="宋体" w:hAnsi="宋体"/>
          <w:szCs w:val="21"/>
          <w:lang w:eastAsia="zh-CN"/>
        </w:rPr>
        <w:t>遴选</w:t>
      </w:r>
      <w:r>
        <w:rPr>
          <w:rFonts w:hint="eastAsia" w:ascii="宋体" w:hAnsi="宋体"/>
          <w:szCs w:val="21"/>
        </w:rPr>
        <w:t>项目需求</w:t>
      </w:r>
    </w:p>
    <w:p w14:paraId="2F3D36B0">
      <w:pPr>
        <w:ind w:left="630" w:leftChars="300" w:firstLine="411" w:firstLineChars="196"/>
        <w:rPr>
          <w:rFonts w:ascii="宋体" w:hAnsi="宋体"/>
          <w:szCs w:val="21"/>
        </w:rPr>
      </w:pPr>
      <w:r>
        <w:rPr>
          <w:rFonts w:hint="eastAsia" w:ascii="宋体" w:hAnsi="宋体"/>
          <w:szCs w:val="21"/>
        </w:rPr>
        <w:t>第三章  投标文件格式</w:t>
      </w:r>
    </w:p>
    <w:p w14:paraId="0B184628">
      <w:pPr>
        <w:ind w:left="630" w:leftChars="300" w:firstLine="411" w:firstLineChars="196"/>
        <w:rPr>
          <w:rFonts w:ascii="宋体" w:hAnsi="宋体"/>
          <w:szCs w:val="21"/>
        </w:rPr>
      </w:pPr>
      <w:r>
        <w:rPr>
          <w:rFonts w:hint="eastAsia" w:ascii="宋体" w:hAnsi="宋体"/>
          <w:szCs w:val="21"/>
        </w:rPr>
        <w:t>第四章  合同及履约情况反馈表格式</w:t>
      </w:r>
    </w:p>
    <w:p w14:paraId="77F15525">
      <w:pPr>
        <w:ind w:left="420" w:leftChars="200" w:firstLine="412" w:firstLineChars="196"/>
        <w:rPr>
          <w:rFonts w:ascii="宋体" w:hAnsi="宋体"/>
          <w:b/>
          <w:szCs w:val="21"/>
        </w:rPr>
      </w:pPr>
      <w:r>
        <w:rPr>
          <w:rFonts w:hint="eastAsia" w:ascii="宋体" w:hAnsi="宋体"/>
          <w:b/>
          <w:szCs w:val="21"/>
        </w:rPr>
        <w:t>第二册  通用条款</w:t>
      </w:r>
    </w:p>
    <w:p w14:paraId="6AD24C8E">
      <w:pPr>
        <w:numPr>
          <w:ilvl w:val="1"/>
          <w:numId w:val="0"/>
        </w:numPr>
        <w:tabs>
          <w:tab w:val="left" w:pos="360"/>
        </w:tabs>
        <w:ind w:firstLine="1079" w:firstLineChars="514"/>
        <w:rPr>
          <w:szCs w:val="21"/>
        </w:rPr>
      </w:pPr>
      <w:r>
        <w:rPr>
          <w:rFonts w:hint="eastAsia"/>
          <w:szCs w:val="21"/>
        </w:rPr>
        <w:t>第一章  总则</w:t>
      </w:r>
    </w:p>
    <w:p w14:paraId="4F4025BE">
      <w:pPr>
        <w:numPr>
          <w:ilvl w:val="1"/>
          <w:numId w:val="0"/>
        </w:numPr>
        <w:tabs>
          <w:tab w:val="left" w:pos="360"/>
        </w:tabs>
        <w:ind w:firstLine="1079" w:firstLineChars="514"/>
        <w:rPr>
          <w:szCs w:val="21"/>
        </w:rPr>
      </w:pPr>
      <w:r>
        <w:rPr>
          <w:rFonts w:hint="eastAsia"/>
          <w:szCs w:val="21"/>
        </w:rPr>
        <w:t xml:space="preserve">第二章  </w:t>
      </w:r>
      <w:r>
        <w:rPr>
          <w:rFonts w:hint="eastAsia"/>
          <w:szCs w:val="21"/>
          <w:lang w:eastAsia="zh-CN"/>
        </w:rPr>
        <w:t>遴选</w:t>
      </w:r>
      <w:r>
        <w:rPr>
          <w:rFonts w:hint="eastAsia"/>
          <w:szCs w:val="21"/>
        </w:rPr>
        <w:t>文件</w:t>
      </w:r>
    </w:p>
    <w:p w14:paraId="24883982">
      <w:pPr>
        <w:numPr>
          <w:ilvl w:val="1"/>
          <w:numId w:val="0"/>
        </w:numPr>
        <w:tabs>
          <w:tab w:val="left" w:pos="360"/>
        </w:tabs>
        <w:ind w:firstLine="1079" w:firstLineChars="514"/>
        <w:rPr>
          <w:szCs w:val="21"/>
        </w:rPr>
      </w:pPr>
      <w:r>
        <w:rPr>
          <w:rFonts w:hint="eastAsia"/>
          <w:szCs w:val="21"/>
        </w:rPr>
        <w:t>第三章  投标文件的编制</w:t>
      </w:r>
    </w:p>
    <w:p w14:paraId="4963DA56">
      <w:pPr>
        <w:numPr>
          <w:ilvl w:val="1"/>
          <w:numId w:val="0"/>
        </w:numPr>
        <w:tabs>
          <w:tab w:val="left" w:pos="360"/>
        </w:tabs>
        <w:ind w:firstLine="1079" w:firstLineChars="514"/>
        <w:rPr>
          <w:szCs w:val="21"/>
        </w:rPr>
      </w:pPr>
      <w:r>
        <w:rPr>
          <w:rFonts w:hint="eastAsia"/>
          <w:szCs w:val="21"/>
        </w:rPr>
        <w:t>第四章  投标文件的递交</w:t>
      </w:r>
    </w:p>
    <w:p w14:paraId="48285879">
      <w:pPr>
        <w:numPr>
          <w:ilvl w:val="1"/>
          <w:numId w:val="0"/>
        </w:numPr>
        <w:tabs>
          <w:tab w:val="left" w:pos="360"/>
        </w:tabs>
        <w:ind w:firstLine="1079" w:firstLineChars="514"/>
        <w:rPr>
          <w:szCs w:val="21"/>
        </w:rPr>
      </w:pPr>
      <w:r>
        <w:rPr>
          <w:rFonts w:hint="eastAsia"/>
          <w:szCs w:val="21"/>
        </w:rPr>
        <w:t>第五章  开标</w:t>
      </w:r>
    </w:p>
    <w:p w14:paraId="78177A29">
      <w:pPr>
        <w:numPr>
          <w:ilvl w:val="1"/>
          <w:numId w:val="0"/>
        </w:numPr>
        <w:tabs>
          <w:tab w:val="left" w:pos="360"/>
        </w:tabs>
        <w:ind w:firstLine="1079" w:firstLineChars="514"/>
        <w:rPr>
          <w:szCs w:val="21"/>
        </w:rPr>
      </w:pPr>
      <w:r>
        <w:rPr>
          <w:rFonts w:hint="eastAsia"/>
          <w:szCs w:val="21"/>
        </w:rPr>
        <w:t>第六章  评标要求</w:t>
      </w:r>
    </w:p>
    <w:p w14:paraId="4A09B409">
      <w:pPr>
        <w:numPr>
          <w:ilvl w:val="1"/>
          <w:numId w:val="0"/>
        </w:numPr>
        <w:tabs>
          <w:tab w:val="left" w:pos="360"/>
        </w:tabs>
        <w:ind w:firstLine="1079" w:firstLineChars="514"/>
        <w:rPr>
          <w:szCs w:val="21"/>
        </w:rPr>
      </w:pPr>
      <w:r>
        <w:rPr>
          <w:rFonts w:hint="eastAsia"/>
          <w:szCs w:val="21"/>
        </w:rPr>
        <w:t>第七章  评标程序及评标方法</w:t>
      </w:r>
    </w:p>
    <w:p w14:paraId="385EF958">
      <w:pPr>
        <w:numPr>
          <w:ilvl w:val="1"/>
          <w:numId w:val="0"/>
        </w:numPr>
        <w:tabs>
          <w:tab w:val="left" w:pos="360"/>
        </w:tabs>
        <w:ind w:firstLine="1079" w:firstLineChars="514"/>
        <w:rPr>
          <w:szCs w:val="21"/>
        </w:rPr>
      </w:pPr>
      <w:r>
        <w:rPr>
          <w:rFonts w:hint="eastAsia"/>
          <w:szCs w:val="21"/>
        </w:rPr>
        <w:t>第八章  定标及公示</w:t>
      </w:r>
    </w:p>
    <w:p w14:paraId="208769AD">
      <w:pPr>
        <w:numPr>
          <w:ilvl w:val="1"/>
          <w:numId w:val="0"/>
        </w:numPr>
        <w:tabs>
          <w:tab w:val="left" w:pos="360"/>
        </w:tabs>
        <w:ind w:firstLine="1079" w:firstLineChars="514"/>
        <w:rPr>
          <w:szCs w:val="21"/>
        </w:rPr>
      </w:pPr>
      <w:r>
        <w:rPr>
          <w:rFonts w:hint="eastAsia"/>
          <w:szCs w:val="21"/>
        </w:rPr>
        <w:t xml:space="preserve">第九章  </w:t>
      </w:r>
      <w:r>
        <w:rPr>
          <w:rFonts w:hint="eastAsia"/>
          <w:szCs w:val="21"/>
          <w:lang w:eastAsia="zh-CN"/>
        </w:rPr>
        <w:t>公开遴选</w:t>
      </w:r>
      <w:r>
        <w:rPr>
          <w:rFonts w:hint="eastAsia"/>
          <w:szCs w:val="21"/>
        </w:rPr>
        <w:t>失败的后续处理</w:t>
      </w:r>
    </w:p>
    <w:p w14:paraId="1831ABFE">
      <w:pPr>
        <w:numPr>
          <w:ilvl w:val="1"/>
          <w:numId w:val="0"/>
        </w:numPr>
        <w:tabs>
          <w:tab w:val="left" w:pos="360"/>
        </w:tabs>
        <w:ind w:firstLine="1079" w:firstLineChars="514"/>
        <w:rPr>
          <w:szCs w:val="21"/>
        </w:rPr>
      </w:pPr>
      <w:r>
        <w:rPr>
          <w:rFonts w:hint="eastAsia"/>
          <w:szCs w:val="21"/>
        </w:rPr>
        <w:t>第十章  合同的授予与备案</w:t>
      </w:r>
    </w:p>
    <w:p w14:paraId="3CC48D3B">
      <w:pPr>
        <w:numPr>
          <w:ilvl w:val="1"/>
          <w:numId w:val="0"/>
        </w:numPr>
        <w:tabs>
          <w:tab w:val="left" w:pos="360"/>
        </w:tabs>
        <w:ind w:firstLine="1079" w:firstLineChars="514"/>
        <w:rPr>
          <w:szCs w:val="21"/>
        </w:rPr>
      </w:pPr>
      <w:r>
        <w:rPr>
          <w:rFonts w:hint="eastAsia"/>
          <w:szCs w:val="21"/>
        </w:rPr>
        <w:t>第十一章  质疑处理</w:t>
      </w:r>
    </w:p>
    <w:p w14:paraId="3B06CD2A">
      <w:pPr>
        <w:ind w:firstLine="411" w:firstLineChars="196"/>
        <w:rPr>
          <w:rFonts w:ascii="宋体" w:hAnsi="宋体"/>
          <w:szCs w:val="21"/>
        </w:rPr>
      </w:pPr>
      <w:r>
        <w:rPr>
          <w:rFonts w:hint="eastAsia" w:ascii="宋体" w:hAnsi="宋体"/>
          <w:szCs w:val="21"/>
        </w:rPr>
        <w:t>11.2 投标人获得</w:t>
      </w:r>
      <w:r>
        <w:rPr>
          <w:rFonts w:hint="eastAsia" w:ascii="宋体" w:hAnsi="宋体"/>
          <w:szCs w:val="21"/>
          <w:lang w:eastAsia="zh-CN"/>
        </w:rPr>
        <w:t>遴选</w:t>
      </w:r>
      <w:r>
        <w:rPr>
          <w:rFonts w:hint="eastAsia" w:ascii="宋体" w:hAnsi="宋体"/>
          <w:szCs w:val="21"/>
        </w:rPr>
        <w:t>文件后，应仔细检查</w:t>
      </w:r>
      <w:r>
        <w:rPr>
          <w:rFonts w:hint="eastAsia" w:ascii="宋体" w:hAnsi="宋体"/>
          <w:szCs w:val="21"/>
          <w:lang w:eastAsia="zh-CN"/>
        </w:rPr>
        <w:t>遴选</w:t>
      </w:r>
      <w:r>
        <w:rPr>
          <w:rFonts w:hint="eastAsia" w:ascii="宋体" w:hAnsi="宋体"/>
          <w:szCs w:val="21"/>
        </w:rPr>
        <w:t>文件的所有内容，如有疑问应在答疑截止时间之前向</w:t>
      </w:r>
      <w:r>
        <w:rPr>
          <w:rFonts w:hint="eastAsia" w:ascii="宋体" w:hAnsi="宋体"/>
          <w:szCs w:val="21"/>
          <w:lang w:eastAsia="zh-CN"/>
        </w:rPr>
        <w:t>医院</w:t>
      </w:r>
      <w:r>
        <w:rPr>
          <w:rFonts w:hint="eastAsia" w:ascii="宋体" w:hAnsi="宋体"/>
          <w:szCs w:val="21"/>
        </w:rPr>
        <w:t>采购机构提出，否则，由此引起的投标损失自负；投标人同时应认真审阅</w:t>
      </w:r>
      <w:r>
        <w:rPr>
          <w:rFonts w:hint="eastAsia" w:ascii="宋体" w:hAnsi="宋体"/>
          <w:szCs w:val="21"/>
          <w:lang w:eastAsia="zh-CN"/>
        </w:rPr>
        <w:t>遴选</w:t>
      </w:r>
      <w:r>
        <w:rPr>
          <w:rFonts w:hint="eastAsia" w:ascii="宋体" w:hAnsi="宋体"/>
          <w:szCs w:val="21"/>
        </w:rPr>
        <w:t>文件所有的事项、格式、条款和规范要求等，如果投标人的投标文件未按</w:t>
      </w:r>
      <w:r>
        <w:rPr>
          <w:rFonts w:hint="eastAsia" w:ascii="宋体" w:hAnsi="宋体"/>
          <w:szCs w:val="21"/>
          <w:lang w:eastAsia="zh-CN"/>
        </w:rPr>
        <w:t>遴选</w:t>
      </w:r>
      <w:r>
        <w:rPr>
          <w:rFonts w:hint="eastAsia" w:ascii="宋体" w:hAnsi="宋体"/>
          <w:szCs w:val="21"/>
        </w:rPr>
        <w:t>文件要求提交全部资料或者投标文件未对</w:t>
      </w:r>
      <w:r>
        <w:rPr>
          <w:rFonts w:hint="eastAsia" w:ascii="宋体" w:hAnsi="宋体"/>
          <w:szCs w:val="21"/>
          <w:lang w:eastAsia="zh-CN"/>
        </w:rPr>
        <w:t>遴选</w:t>
      </w:r>
      <w:r>
        <w:rPr>
          <w:rFonts w:hint="eastAsia" w:ascii="宋体" w:hAnsi="宋体"/>
          <w:szCs w:val="21"/>
        </w:rPr>
        <w:t>文件做出实质性响应，其风险应由投标人自行承担。</w:t>
      </w:r>
    </w:p>
    <w:p w14:paraId="6D166682">
      <w:pPr>
        <w:ind w:firstLine="411" w:firstLineChars="196"/>
        <w:rPr>
          <w:rFonts w:ascii="宋体" w:hAnsi="宋体"/>
          <w:szCs w:val="21"/>
        </w:rPr>
      </w:pPr>
      <w:r>
        <w:rPr>
          <w:rFonts w:hint="eastAsia" w:ascii="宋体" w:hAnsi="宋体"/>
          <w:szCs w:val="21"/>
        </w:rPr>
        <w:t>11.3</w:t>
      </w:r>
      <w:r>
        <w:rPr>
          <w:rFonts w:hint="eastAsia" w:ascii="宋体" w:hAnsi="宋体"/>
        </w:rPr>
        <w:t>任何人或任何组织向投标人提交的任何书面或口头资料，未经</w:t>
      </w:r>
      <w:r>
        <w:rPr>
          <w:rFonts w:hint="eastAsia" w:ascii="宋体" w:hAnsi="宋体"/>
          <w:lang w:eastAsia="zh-CN"/>
        </w:rPr>
        <w:t>医院</w:t>
      </w:r>
      <w:r>
        <w:rPr>
          <w:rFonts w:hint="eastAsia" w:ascii="宋体" w:hAnsi="宋体"/>
        </w:rPr>
        <w:t>采购机构在网上发布或书面通知，均作无效处理，不得作为</w:t>
      </w:r>
      <w:r>
        <w:rPr>
          <w:rFonts w:hint="eastAsia" w:ascii="宋体" w:hAnsi="宋体"/>
          <w:lang w:eastAsia="zh-CN"/>
        </w:rPr>
        <w:t>遴选</w:t>
      </w:r>
      <w:r>
        <w:rPr>
          <w:rFonts w:hint="eastAsia" w:ascii="宋体" w:hAnsi="宋体"/>
        </w:rPr>
        <w:t>文件的组成部分。</w:t>
      </w:r>
      <w:r>
        <w:rPr>
          <w:rFonts w:hint="eastAsia" w:ascii="宋体" w:hAnsi="宋体"/>
          <w:lang w:eastAsia="zh-CN"/>
        </w:rPr>
        <w:t>医院</w:t>
      </w:r>
      <w:r>
        <w:rPr>
          <w:rFonts w:hint="eastAsia" w:ascii="宋体" w:hAnsi="宋体"/>
        </w:rPr>
        <w:t>采购机构对投标人由此而做出的推论、理解和结论概不负责。</w:t>
      </w:r>
    </w:p>
    <w:p w14:paraId="23377C14">
      <w:pPr>
        <w:spacing w:line="360" w:lineRule="auto"/>
        <w:rPr>
          <w:rFonts w:ascii="黑体" w:hAnsi="宋体" w:eastAsia="黑体"/>
          <w:sz w:val="24"/>
        </w:rPr>
      </w:pPr>
      <w:r>
        <w:rPr>
          <w:rFonts w:hint="eastAsia" w:ascii="黑体" w:hAnsi="宋体" w:eastAsia="黑体"/>
          <w:sz w:val="24"/>
        </w:rPr>
        <w:t>12．</w:t>
      </w:r>
      <w:r>
        <w:rPr>
          <w:rFonts w:hint="eastAsia" w:ascii="黑体" w:hAnsi="宋体" w:eastAsia="黑体"/>
          <w:sz w:val="24"/>
          <w:lang w:eastAsia="zh-CN"/>
        </w:rPr>
        <w:t>遴选</w:t>
      </w:r>
      <w:r>
        <w:rPr>
          <w:rFonts w:hint="eastAsia" w:ascii="黑体" w:hAnsi="宋体" w:eastAsia="黑体"/>
          <w:sz w:val="24"/>
        </w:rPr>
        <w:t>文件的澄清</w:t>
      </w:r>
    </w:p>
    <w:p w14:paraId="05D0FEA2">
      <w:pPr>
        <w:snapToGrid w:val="0"/>
        <w:ind w:firstLine="420" w:firstLineChars="200"/>
        <w:rPr>
          <w:rFonts w:ascii="宋体" w:hAnsi="宋体"/>
          <w:szCs w:val="21"/>
        </w:rPr>
      </w:pPr>
      <w:r>
        <w:rPr>
          <w:rFonts w:hint="eastAsia" w:ascii="宋体" w:hAnsi="宋体"/>
          <w:szCs w:val="21"/>
        </w:rPr>
        <w:t>12.1投标人如对</w:t>
      </w:r>
      <w:r>
        <w:rPr>
          <w:rFonts w:hint="eastAsia" w:ascii="宋体" w:hAnsi="宋体"/>
          <w:szCs w:val="21"/>
          <w:lang w:eastAsia="zh-CN"/>
        </w:rPr>
        <w:t>遴选</w:t>
      </w:r>
      <w:r>
        <w:rPr>
          <w:rFonts w:hint="eastAsia" w:ascii="宋体" w:hAnsi="宋体"/>
          <w:szCs w:val="21"/>
        </w:rPr>
        <w:t>文件内容有疑问，必须在</w:t>
      </w:r>
      <w:r>
        <w:rPr>
          <w:rFonts w:hint="eastAsia" w:ascii="宋体" w:hAnsi="宋体"/>
          <w:szCs w:val="21"/>
          <w:lang w:eastAsia="zh-CN"/>
        </w:rPr>
        <w:t>遴选</w:t>
      </w:r>
      <w:r>
        <w:rPr>
          <w:rFonts w:hint="eastAsia" w:ascii="宋体" w:hAnsi="宋体"/>
          <w:szCs w:val="21"/>
        </w:rPr>
        <w:t>文件规定的答疑截止时间前以</w:t>
      </w:r>
      <w:r>
        <w:rPr>
          <w:rFonts w:ascii="宋体" w:hAnsi="宋体"/>
          <w:szCs w:val="21"/>
        </w:rPr>
        <w:t>书面</w:t>
      </w:r>
      <w:r>
        <w:rPr>
          <w:rFonts w:hint="eastAsia" w:ascii="宋体" w:hAnsi="宋体"/>
          <w:szCs w:val="21"/>
        </w:rPr>
        <w:t>形式提交</w:t>
      </w:r>
      <w:r>
        <w:rPr>
          <w:rFonts w:ascii="宋体" w:hAnsi="宋体"/>
          <w:szCs w:val="21"/>
        </w:rPr>
        <w:t>给</w:t>
      </w:r>
      <w:r>
        <w:rPr>
          <w:rFonts w:hint="eastAsia" w:ascii="宋体" w:hAnsi="宋体"/>
          <w:szCs w:val="21"/>
        </w:rPr>
        <w:t>向</w:t>
      </w:r>
      <w:r>
        <w:rPr>
          <w:rFonts w:hint="eastAsia" w:ascii="宋体" w:hAnsi="宋体"/>
          <w:szCs w:val="21"/>
          <w:lang w:eastAsia="zh-CN"/>
        </w:rPr>
        <w:t>医院</w:t>
      </w:r>
      <w:r>
        <w:rPr>
          <w:rFonts w:hint="eastAsia" w:ascii="宋体" w:hAnsi="宋体"/>
          <w:szCs w:val="21"/>
        </w:rPr>
        <w:t>采购机构。不论是</w:t>
      </w:r>
      <w:r>
        <w:rPr>
          <w:rFonts w:hint="eastAsia" w:ascii="宋体" w:hAnsi="宋体"/>
          <w:szCs w:val="21"/>
          <w:lang w:eastAsia="zh-CN"/>
        </w:rPr>
        <w:t>医院</w:t>
      </w:r>
      <w:r>
        <w:rPr>
          <w:rFonts w:hint="eastAsia" w:ascii="宋体" w:hAnsi="宋体"/>
          <w:szCs w:val="21"/>
        </w:rPr>
        <w:t>采购机构根据需要主动对</w:t>
      </w:r>
      <w:r>
        <w:rPr>
          <w:rFonts w:hint="eastAsia" w:ascii="宋体" w:hAnsi="宋体"/>
          <w:szCs w:val="21"/>
          <w:lang w:eastAsia="zh-CN"/>
        </w:rPr>
        <w:t>遴选</w:t>
      </w:r>
      <w:r>
        <w:rPr>
          <w:rFonts w:hint="eastAsia" w:ascii="宋体" w:hAnsi="宋体"/>
          <w:szCs w:val="21"/>
        </w:rPr>
        <w:t>文件进行必要的澄清或是根据投标人的要求对</w:t>
      </w:r>
      <w:r>
        <w:rPr>
          <w:rFonts w:hint="eastAsia" w:ascii="宋体" w:hAnsi="宋体"/>
          <w:szCs w:val="21"/>
          <w:lang w:eastAsia="zh-CN"/>
        </w:rPr>
        <w:t>遴选</w:t>
      </w:r>
      <w:r>
        <w:rPr>
          <w:rFonts w:hint="eastAsia" w:ascii="宋体" w:hAnsi="宋体"/>
          <w:szCs w:val="21"/>
        </w:rPr>
        <w:t>文件做出澄清，</w:t>
      </w:r>
      <w:r>
        <w:rPr>
          <w:rFonts w:hint="eastAsia" w:ascii="宋体" w:hAnsi="宋体"/>
          <w:szCs w:val="21"/>
          <w:lang w:eastAsia="zh-CN"/>
        </w:rPr>
        <w:t>医院</w:t>
      </w:r>
      <w:r>
        <w:rPr>
          <w:rFonts w:hint="eastAsia" w:ascii="宋体" w:hAnsi="宋体"/>
          <w:szCs w:val="21"/>
        </w:rPr>
        <w:t>采购机构都将在投标截止日期前以书面形式（包括</w:t>
      </w:r>
      <w:r>
        <w:rPr>
          <w:rFonts w:hint="eastAsia" w:ascii="宋体" w:hAnsi="宋体"/>
          <w:szCs w:val="21"/>
          <w:lang w:eastAsia="zh-CN"/>
        </w:rPr>
        <w:t>医院</w:t>
      </w:r>
      <w:r>
        <w:rPr>
          <w:rFonts w:hint="eastAsia" w:ascii="宋体" w:hAnsi="宋体"/>
          <w:szCs w:val="21"/>
        </w:rPr>
        <w:t>采购机构网站公开发布方式）答复或发送给所有投标人。澄清纪要作为</w:t>
      </w:r>
      <w:r>
        <w:rPr>
          <w:rFonts w:hint="eastAsia" w:ascii="宋体" w:hAnsi="宋体"/>
          <w:szCs w:val="21"/>
          <w:lang w:eastAsia="zh-CN"/>
        </w:rPr>
        <w:t>遴选</w:t>
      </w:r>
      <w:r>
        <w:rPr>
          <w:rFonts w:hint="eastAsia" w:ascii="宋体" w:hAnsi="宋体"/>
          <w:szCs w:val="21"/>
        </w:rPr>
        <w:t>文件的组成部分，对投标人起约束作用；</w:t>
      </w:r>
    </w:p>
    <w:p w14:paraId="2B936498">
      <w:pPr>
        <w:snapToGrid w:val="0"/>
        <w:ind w:firstLine="420" w:firstLineChars="200"/>
        <w:rPr>
          <w:rFonts w:ascii="宋体" w:hAnsi="宋体"/>
          <w:szCs w:val="21"/>
        </w:rPr>
      </w:pPr>
      <w:r>
        <w:rPr>
          <w:rFonts w:hint="eastAsia" w:ascii="宋体" w:hAnsi="宋体"/>
          <w:szCs w:val="21"/>
        </w:rPr>
        <w:t>12.2对于没有提出澄清又参与了该项目投标的供应商将被视为完全认同该</w:t>
      </w:r>
      <w:r>
        <w:rPr>
          <w:rFonts w:hint="eastAsia"/>
          <w:lang w:eastAsia="zh-CN"/>
        </w:rPr>
        <w:t>遴选</w:t>
      </w:r>
      <w:r>
        <w:rPr>
          <w:rFonts w:hint="eastAsia"/>
        </w:rPr>
        <w:t>文件（含澄清纪要）</w:t>
      </w:r>
      <w:r>
        <w:rPr>
          <w:rFonts w:hint="eastAsia" w:ascii="宋体" w:hAnsi="宋体"/>
          <w:szCs w:val="21"/>
        </w:rPr>
        <w:t>。</w:t>
      </w:r>
    </w:p>
    <w:p w14:paraId="13B403D7">
      <w:pPr>
        <w:snapToGrid w:val="0"/>
        <w:ind w:firstLine="420" w:firstLineChars="200"/>
        <w:rPr>
          <w:rFonts w:ascii="宋体" w:hAnsi="宋体"/>
          <w:szCs w:val="21"/>
        </w:rPr>
      </w:pPr>
      <w:r>
        <w:rPr>
          <w:rFonts w:hint="eastAsia" w:ascii="宋体" w:hAnsi="宋体"/>
          <w:szCs w:val="21"/>
        </w:rPr>
        <w:t>12.3 对</w:t>
      </w:r>
      <w:r>
        <w:rPr>
          <w:rFonts w:hint="eastAsia" w:ascii="宋体" w:hAnsi="宋体"/>
          <w:szCs w:val="21"/>
          <w:lang w:eastAsia="zh-CN"/>
        </w:rPr>
        <w:t>遴选</w:t>
      </w:r>
      <w:r>
        <w:rPr>
          <w:rFonts w:hint="eastAsia" w:ascii="宋体" w:hAnsi="宋体"/>
          <w:szCs w:val="21"/>
        </w:rPr>
        <w:t>文件中描述有歧义或前后不一致的地方，评审委员会有权进行评判，但对同一条款的评判应适用于每个投标人。</w:t>
      </w:r>
    </w:p>
    <w:p w14:paraId="7D8AF649">
      <w:pPr>
        <w:spacing w:line="360" w:lineRule="auto"/>
        <w:rPr>
          <w:rFonts w:ascii="黑体" w:hAnsi="宋体" w:eastAsia="黑体"/>
          <w:sz w:val="24"/>
        </w:rPr>
      </w:pPr>
      <w:r>
        <w:rPr>
          <w:rFonts w:ascii="黑体" w:hAnsi="宋体" w:eastAsia="黑体"/>
          <w:sz w:val="24"/>
        </w:rPr>
        <w:t>1</w:t>
      </w:r>
      <w:r>
        <w:rPr>
          <w:rFonts w:hint="eastAsia" w:ascii="黑体" w:hAnsi="宋体" w:eastAsia="黑体"/>
          <w:sz w:val="24"/>
        </w:rPr>
        <w:t>3．</w:t>
      </w:r>
      <w:r>
        <w:rPr>
          <w:rFonts w:hint="eastAsia" w:ascii="黑体" w:hAnsi="宋体" w:eastAsia="黑体"/>
          <w:sz w:val="24"/>
          <w:lang w:eastAsia="zh-CN"/>
        </w:rPr>
        <w:t>遴选</w:t>
      </w:r>
      <w:r>
        <w:rPr>
          <w:rFonts w:hint="eastAsia" w:ascii="黑体" w:hAnsi="宋体" w:eastAsia="黑体"/>
          <w:sz w:val="24"/>
        </w:rPr>
        <w:t>文件的修改</w:t>
      </w:r>
    </w:p>
    <w:p w14:paraId="2E79BA70">
      <w:pPr>
        <w:ind w:firstLine="411" w:firstLineChars="196"/>
        <w:rPr>
          <w:rFonts w:ascii="宋体" w:hAnsi="宋体"/>
          <w:szCs w:val="21"/>
        </w:rPr>
      </w:pPr>
      <w:r>
        <w:rPr>
          <w:rFonts w:ascii="宋体" w:hAnsi="宋体"/>
          <w:szCs w:val="21"/>
        </w:rPr>
        <w:t>1</w:t>
      </w:r>
      <w:r>
        <w:rPr>
          <w:rFonts w:hint="eastAsia" w:ascii="宋体" w:hAnsi="宋体"/>
          <w:szCs w:val="21"/>
        </w:rPr>
        <w:t>3.1</w:t>
      </w:r>
      <w:r>
        <w:rPr>
          <w:rFonts w:hint="eastAsia" w:ascii="宋体" w:hAnsi="宋体"/>
          <w:szCs w:val="21"/>
          <w:lang w:eastAsia="zh-CN"/>
        </w:rPr>
        <w:t>遴选</w:t>
      </w:r>
      <w:r>
        <w:rPr>
          <w:rFonts w:hint="eastAsia" w:ascii="宋体" w:hAnsi="宋体"/>
          <w:szCs w:val="21"/>
        </w:rPr>
        <w:t>文件发出后，在投标截止日期前任何时候，确需要变更</w:t>
      </w:r>
      <w:r>
        <w:rPr>
          <w:rFonts w:hint="eastAsia" w:ascii="宋体" w:hAnsi="宋体"/>
          <w:szCs w:val="21"/>
          <w:lang w:eastAsia="zh-CN"/>
        </w:rPr>
        <w:t>遴选</w:t>
      </w:r>
      <w:r>
        <w:rPr>
          <w:rFonts w:hint="eastAsia" w:ascii="宋体" w:hAnsi="宋体"/>
          <w:szCs w:val="21"/>
        </w:rPr>
        <w:t>内容的，</w:t>
      </w:r>
      <w:r>
        <w:rPr>
          <w:rFonts w:hint="eastAsia" w:ascii="宋体" w:hAnsi="宋体"/>
          <w:szCs w:val="21"/>
          <w:lang w:eastAsia="zh-CN"/>
        </w:rPr>
        <w:t>医院</w:t>
      </w:r>
      <w:r>
        <w:rPr>
          <w:rFonts w:hint="eastAsia" w:ascii="宋体" w:hAnsi="宋体"/>
          <w:szCs w:val="21"/>
        </w:rPr>
        <w:t>采购机构可主动或在解答投标人提出的澄清问题时对</w:t>
      </w:r>
      <w:r>
        <w:rPr>
          <w:rFonts w:hint="eastAsia" w:ascii="宋体" w:hAnsi="宋体"/>
          <w:szCs w:val="21"/>
          <w:lang w:eastAsia="zh-CN"/>
        </w:rPr>
        <w:t>遴选</w:t>
      </w:r>
      <w:r>
        <w:rPr>
          <w:rFonts w:hint="eastAsia" w:ascii="宋体" w:hAnsi="宋体"/>
          <w:szCs w:val="21"/>
        </w:rPr>
        <w:t>文件进行修改；</w:t>
      </w:r>
    </w:p>
    <w:p w14:paraId="300B4A6D">
      <w:pPr>
        <w:ind w:firstLine="411" w:firstLineChars="196"/>
        <w:rPr>
          <w:rFonts w:ascii="宋体" w:hAnsi="宋体"/>
          <w:szCs w:val="21"/>
        </w:rPr>
      </w:pPr>
      <w:r>
        <w:rPr>
          <w:rFonts w:ascii="宋体" w:hAnsi="宋体"/>
          <w:szCs w:val="21"/>
        </w:rPr>
        <w:t>1</w:t>
      </w:r>
      <w:r>
        <w:rPr>
          <w:rFonts w:hint="eastAsia" w:ascii="宋体" w:hAnsi="宋体"/>
          <w:szCs w:val="21"/>
        </w:rPr>
        <w:t>3.2</w:t>
      </w:r>
      <w:r>
        <w:rPr>
          <w:rFonts w:hint="eastAsia" w:ascii="宋体" w:hAnsi="宋体"/>
          <w:szCs w:val="21"/>
          <w:lang w:eastAsia="zh-CN"/>
        </w:rPr>
        <w:t>遴选</w:t>
      </w:r>
      <w:r>
        <w:rPr>
          <w:rFonts w:hint="eastAsia" w:ascii="宋体" w:hAnsi="宋体"/>
          <w:szCs w:val="21"/>
        </w:rPr>
        <w:t>文件的修改以书面形式（包括网站公开发布方式）发送给所有投标人，</w:t>
      </w:r>
      <w:r>
        <w:rPr>
          <w:rFonts w:hint="eastAsia" w:ascii="宋体" w:hAnsi="宋体"/>
          <w:szCs w:val="21"/>
          <w:lang w:eastAsia="zh-CN"/>
        </w:rPr>
        <w:t>遴选</w:t>
      </w:r>
      <w:r>
        <w:rPr>
          <w:rFonts w:hint="eastAsia" w:ascii="宋体" w:hAnsi="宋体"/>
          <w:szCs w:val="21"/>
        </w:rPr>
        <w:t>文件的修改内容作为</w:t>
      </w:r>
      <w:r>
        <w:rPr>
          <w:rFonts w:hint="eastAsia" w:ascii="宋体" w:hAnsi="宋体"/>
          <w:szCs w:val="21"/>
          <w:lang w:eastAsia="zh-CN"/>
        </w:rPr>
        <w:t>遴选</w:t>
      </w:r>
      <w:r>
        <w:rPr>
          <w:rFonts w:hint="eastAsia" w:ascii="宋体" w:hAnsi="宋体"/>
          <w:szCs w:val="21"/>
        </w:rPr>
        <w:t>文件的组成部分，并具有约束力。</w:t>
      </w:r>
    </w:p>
    <w:p w14:paraId="5865B26E">
      <w:pPr>
        <w:ind w:firstLine="411" w:firstLineChars="196"/>
        <w:rPr>
          <w:rFonts w:ascii="宋体" w:hAnsi="宋体"/>
          <w:szCs w:val="21"/>
        </w:rPr>
      </w:pPr>
      <w:r>
        <w:rPr>
          <w:rFonts w:ascii="宋体" w:hAnsi="宋体"/>
          <w:szCs w:val="21"/>
        </w:rPr>
        <w:t>1</w:t>
      </w:r>
      <w:r>
        <w:rPr>
          <w:rFonts w:hint="eastAsia" w:ascii="宋体" w:hAnsi="宋体"/>
          <w:szCs w:val="21"/>
        </w:rPr>
        <w:t>3.3</w:t>
      </w:r>
      <w:r>
        <w:rPr>
          <w:rFonts w:hint="eastAsia" w:ascii="宋体" w:hAnsi="宋体"/>
          <w:szCs w:val="21"/>
          <w:lang w:eastAsia="zh-CN"/>
        </w:rPr>
        <w:t>遴选</w:t>
      </w:r>
      <w:r>
        <w:rPr>
          <w:rFonts w:hint="eastAsia" w:ascii="宋体" w:hAnsi="宋体"/>
          <w:szCs w:val="21"/>
        </w:rPr>
        <w:t>文件、</w:t>
      </w:r>
      <w:r>
        <w:rPr>
          <w:rFonts w:hint="eastAsia" w:ascii="宋体" w:hAnsi="宋体"/>
          <w:szCs w:val="21"/>
          <w:lang w:eastAsia="zh-CN"/>
        </w:rPr>
        <w:t>遴选</w:t>
      </w:r>
      <w:r>
        <w:rPr>
          <w:rFonts w:hint="eastAsia" w:ascii="宋体" w:hAnsi="宋体"/>
          <w:szCs w:val="21"/>
        </w:rPr>
        <w:t>文件澄清（答疑）纪要、</w:t>
      </w:r>
      <w:r>
        <w:rPr>
          <w:rFonts w:hint="eastAsia" w:ascii="宋体" w:hAnsi="宋体"/>
          <w:szCs w:val="21"/>
          <w:lang w:eastAsia="zh-CN"/>
        </w:rPr>
        <w:t>遴选</w:t>
      </w:r>
      <w:r>
        <w:rPr>
          <w:rFonts w:hint="eastAsia" w:ascii="宋体" w:hAnsi="宋体"/>
          <w:szCs w:val="21"/>
        </w:rPr>
        <w:t>文件修改补充通知内容均以书面（包括网站公开发布方式）明确的内容为准。当</w:t>
      </w:r>
      <w:r>
        <w:rPr>
          <w:rFonts w:hint="eastAsia" w:ascii="宋体" w:hAnsi="宋体"/>
          <w:szCs w:val="21"/>
          <w:lang w:eastAsia="zh-CN"/>
        </w:rPr>
        <w:t>遴选</w:t>
      </w:r>
      <w:r>
        <w:rPr>
          <w:rFonts w:hint="eastAsia" w:ascii="宋体" w:hAnsi="宋体"/>
          <w:szCs w:val="21"/>
        </w:rPr>
        <w:t>文件、修改补充通知、澄清（答疑）纪要内容相互矛盾时，以最后发出的内容为准；</w:t>
      </w:r>
    </w:p>
    <w:p w14:paraId="5EF40EE2">
      <w:pPr>
        <w:ind w:firstLine="411" w:firstLineChars="196"/>
        <w:rPr>
          <w:rFonts w:ascii="宋体" w:hAnsi="宋体"/>
          <w:szCs w:val="21"/>
        </w:rPr>
      </w:pPr>
      <w:r>
        <w:rPr>
          <w:rFonts w:ascii="宋体" w:hAnsi="宋体"/>
          <w:szCs w:val="21"/>
        </w:rPr>
        <w:t>1</w:t>
      </w:r>
      <w:r>
        <w:rPr>
          <w:rFonts w:hint="eastAsia" w:ascii="宋体" w:hAnsi="宋体"/>
          <w:szCs w:val="21"/>
        </w:rPr>
        <w:t>3.4</w:t>
      </w:r>
      <w:r>
        <w:rPr>
          <w:rFonts w:hint="eastAsia" w:ascii="宋体" w:hAnsi="宋体"/>
          <w:szCs w:val="21"/>
          <w:lang w:eastAsia="zh-CN"/>
        </w:rPr>
        <w:t>医院</w:t>
      </w:r>
      <w:r>
        <w:rPr>
          <w:rFonts w:hint="eastAsia" w:ascii="宋体" w:hAnsi="宋体"/>
          <w:szCs w:val="21"/>
        </w:rPr>
        <w:t>采购机构保证</w:t>
      </w:r>
      <w:r>
        <w:rPr>
          <w:rFonts w:hint="eastAsia" w:ascii="宋体" w:hAnsi="宋体"/>
          <w:szCs w:val="21"/>
          <w:lang w:eastAsia="zh-CN"/>
        </w:rPr>
        <w:t>遴选</w:t>
      </w:r>
      <w:r>
        <w:rPr>
          <w:rFonts w:hint="eastAsia" w:ascii="宋体" w:hAnsi="宋体"/>
          <w:szCs w:val="21"/>
        </w:rPr>
        <w:t>文件澄清（答疑）纪要和</w:t>
      </w:r>
      <w:r>
        <w:rPr>
          <w:rFonts w:hint="eastAsia" w:ascii="宋体" w:hAnsi="宋体"/>
          <w:szCs w:val="21"/>
          <w:lang w:eastAsia="zh-CN"/>
        </w:rPr>
        <w:t>遴选</w:t>
      </w:r>
      <w:r>
        <w:rPr>
          <w:rFonts w:hint="eastAsia" w:ascii="宋体" w:hAnsi="宋体"/>
          <w:szCs w:val="21"/>
        </w:rPr>
        <w:t>文件修改补充通知在投标截止时间前以网站公开发布形式或书面形式发送给所有投标人。为使投标人在编写投标文件时有充分时间对</w:t>
      </w:r>
      <w:r>
        <w:rPr>
          <w:rFonts w:hint="eastAsia" w:ascii="宋体" w:hAnsi="宋体"/>
          <w:szCs w:val="21"/>
          <w:lang w:eastAsia="zh-CN"/>
        </w:rPr>
        <w:t>遴选</w:t>
      </w:r>
      <w:r>
        <w:rPr>
          <w:rFonts w:hint="eastAsia" w:ascii="宋体" w:hAnsi="宋体"/>
          <w:szCs w:val="21"/>
        </w:rPr>
        <w:t>文件的修改部分进行研究，</w:t>
      </w:r>
      <w:r>
        <w:rPr>
          <w:rFonts w:hint="eastAsia" w:ascii="宋体" w:hAnsi="宋体"/>
          <w:szCs w:val="21"/>
          <w:lang w:eastAsia="zh-CN"/>
        </w:rPr>
        <w:t>医院</w:t>
      </w:r>
      <w:r>
        <w:rPr>
          <w:rFonts w:hint="eastAsia" w:ascii="宋体" w:hAnsi="宋体"/>
          <w:szCs w:val="21"/>
        </w:rPr>
        <w:t>采购机构可以酌情延长递交投标文件的截止日期，具体时间将在修改补充通知中明确。</w:t>
      </w:r>
    </w:p>
    <w:p w14:paraId="10EEF3AD">
      <w:pPr>
        <w:keepNext/>
        <w:keepLines/>
        <w:numPr>
          <w:ilvl w:val="0"/>
          <w:numId w:val="15"/>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投标文件的编制</w:t>
      </w:r>
    </w:p>
    <w:p w14:paraId="64D32B86">
      <w:pPr>
        <w:spacing w:line="360" w:lineRule="auto"/>
        <w:rPr>
          <w:rFonts w:ascii="黑体" w:hAnsi="宋体" w:eastAsia="黑体"/>
          <w:sz w:val="24"/>
        </w:rPr>
      </w:pPr>
      <w:r>
        <w:rPr>
          <w:rFonts w:hint="eastAsia" w:ascii="黑体" w:hAnsi="宋体" w:eastAsia="黑体"/>
          <w:sz w:val="24"/>
        </w:rPr>
        <w:t>14．投标文件的语言及度量单位</w:t>
      </w:r>
    </w:p>
    <w:p w14:paraId="7592E572">
      <w:pPr>
        <w:ind w:firstLine="411" w:firstLineChars="196"/>
        <w:rPr>
          <w:rFonts w:ascii="宋体" w:hAnsi="宋体"/>
          <w:szCs w:val="21"/>
        </w:rPr>
      </w:pPr>
      <w:r>
        <w:rPr>
          <w:rFonts w:hint="eastAsia" w:ascii="宋体" w:hAnsi="宋体"/>
          <w:szCs w:val="21"/>
        </w:rPr>
        <w:t>14.1 投标人和</w:t>
      </w:r>
      <w:r>
        <w:rPr>
          <w:rFonts w:hint="eastAsia" w:ascii="宋体" w:hAnsi="宋体"/>
          <w:szCs w:val="21"/>
          <w:lang w:eastAsia="zh-CN"/>
        </w:rPr>
        <w:t>医院</w:t>
      </w:r>
      <w:r>
        <w:rPr>
          <w:rFonts w:hint="eastAsia" w:ascii="宋体" w:hAnsi="宋体"/>
          <w:szCs w:val="21"/>
        </w:rPr>
        <w:t>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23FA7EDF">
      <w:pPr>
        <w:ind w:firstLine="411" w:firstLineChars="196"/>
        <w:rPr>
          <w:rFonts w:ascii="宋体" w:hAnsi="宋体"/>
          <w:szCs w:val="21"/>
        </w:rPr>
      </w:pPr>
      <w:r>
        <w:rPr>
          <w:rFonts w:hint="eastAsia" w:ascii="宋体" w:hAnsi="宋体"/>
          <w:szCs w:val="21"/>
        </w:rPr>
        <w:t>14.2 除技术规范另有规定外，投标文件使用的度量单位，均采用中华人民共和国法定计量单位。</w:t>
      </w:r>
    </w:p>
    <w:p w14:paraId="0BCD594B">
      <w:pPr>
        <w:spacing w:line="360" w:lineRule="auto"/>
        <w:rPr>
          <w:rFonts w:ascii="黑体" w:hAnsi="宋体" w:eastAsia="黑体"/>
          <w:sz w:val="24"/>
        </w:rPr>
      </w:pPr>
      <w:r>
        <w:rPr>
          <w:rFonts w:hint="eastAsia" w:ascii="黑体" w:hAnsi="宋体" w:eastAsia="黑体"/>
          <w:sz w:val="24"/>
        </w:rPr>
        <w:t>15．投标文件的组成</w:t>
      </w:r>
    </w:p>
    <w:p w14:paraId="6B1350ED">
      <w:pPr>
        <w:ind w:firstLine="412" w:firstLineChars="196"/>
        <w:rPr>
          <w:rFonts w:ascii="宋体" w:hAnsi="宋体"/>
          <w:b/>
          <w:szCs w:val="21"/>
        </w:rPr>
      </w:pPr>
      <w:r>
        <w:rPr>
          <w:rFonts w:hint="eastAsia" w:ascii="宋体" w:hAnsi="宋体"/>
          <w:b/>
          <w:szCs w:val="21"/>
        </w:rPr>
        <w:t>具体内容请详见本项目</w:t>
      </w:r>
      <w:r>
        <w:rPr>
          <w:rFonts w:hint="eastAsia" w:ascii="宋体" w:hAnsi="宋体"/>
          <w:b/>
          <w:szCs w:val="21"/>
          <w:lang w:eastAsia="zh-CN"/>
        </w:rPr>
        <w:t>遴选</w:t>
      </w:r>
      <w:r>
        <w:rPr>
          <w:rFonts w:hint="eastAsia" w:ascii="宋体" w:hAnsi="宋体"/>
          <w:b/>
          <w:szCs w:val="21"/>
        </w:rPr>
        <w:t>文件</w:t>
      </w:r>
      <w:r>
        <w:rPr>
          <w:rFonts w:ascii="宋体" w:hAnsi="宋体"/>
          <w:b/>
          <w:szCs w:val="21"/>
        </w:rPr>
        <w:t>第一册“</w:t>
      </w:r>
      <w:r>
        <w:rPr>
          <w:rFonts w:hint="eastAsia" w:ascii="宋体" w:hAnsi="宋体"/>
          <w:b/>
          <w:szCs w:val="21"/>
        </w:rPr>
        <w:t>专用条款</w:t>
      </w:r>
      <w:r>
        <w:rPr>
          <w:rFonts w:ascii="宋体" w:hAnsi="宋体"/>
          <w:b/>
          <w:szCs w:val="21"/>
        </w:rPr>
        <w:t>”</w:t>
      </w:r>
      <w:r>
        <w:rPr>
          <w:rFonts w:hint="eastAsia" w:ascii="宋体" w:hAnsi="宋体"/>
          <w:b/>
          <w:szCs w:val="21"/>
        </w:rPr>
        <w:t>的相关内容。</w:t>
      </w:r>
    </w:p>
    <w:p w14:paraId="4D45C127">
      <w:pPr>
        <w:spacing w:line="360" w:lineRule="auto"/>
        <w:rPr>
          <w:rFonts w:ascii="黑体" w:hAnsi="宋体" w:eastAsia="黑体"/>
          <w:sz w:val="24"/>
        </w:rPr>
      </w:pPr>
      <w:r>
        <w:rPr>
          <w:rFonts w:hint="eastAsia" w:ascii="黑体" w:hAnsi="宋体" w:eastAsia="黑体"/>
          <w:sz w:val="24"/>
        </w:rPr>
        <w:t>16．投标文件格式</w:t>
      </w:r>
    </w:p>
    <w:p w14:paraId="4B359322">
      <w:pPr>
        <w:ind w:firstLine="411" w:firstLineChars="196"/>
        <w:rPr>
          <w:rFonts w:ascii="宋体" w:hAnsi="宋体"/>
          <w:szCs w:val="21"/>
        </w:rPr>
      </w:pPr>
      <w:r>
        <w:rPr>
          <w:rFonts w:hint="eastAsia" w:ascii="宋体" w:hAnsi="宋体"/>
          <w:szCs w:val="21"/>
        </w:rPr>
        <w:t>投标文件包括本通用条款第15条中规定的内容。如</w:t>
      </w:r>
      <w:r>
        <w:rPr>
          <w:rFonts w:hint="eastAsia" w:ascii="宋体" w:hAnsi="宋体"/>
          <w:szCs w:val="21"/>
          <w:lang w:eastAsia="zh-CN"/>
        </w:rPr>
        <w:t>遴选</w:t>
      </w:r>
      <w:r>
        <w:rPr>
          <w:rFonts w:hint="eastAsia" w:ascii="宋体" w:hAnsi="宋体"/>
          <w:szCs w:val="21"/>
        </w:rPr>
        <w:t>文件提供了投标文件格式，则</w:t>
      </w:r>
      <w:r>
        <w:rPr>
          <w:rFonts w:hint="eastAsia" w:ascii="宋体" w:hAnsi="宋体"/>
          <w:b/>
          <w:bCs/>
          <w:szCs w:val="21"/>
        </w:rPr>
        <w:t>投标人提交的投标文件应毫无例外地使用</w:t>
      </w:r>
      <w:r>
        <w:rPr>
          <w:rFonts w:hint="eastAsia" w:ascii="宋体" w:hAnsi="宋体"/>
          <w:b/>
          <w:bCs/>
          <w:szCs w:val="21"/>
          <w:lang w:eastAsia="zh-CN"/>
        </w:rPr>
        <w:t>遴选</w:t>
      </w:r>
      <w:r>
        <w:rPr>
          <w:rFonts w:hint="eastAsia" w:ascii="宋体" w:hAnsi="宋体"/>
          <w:b/>
          <w:bCs/>
          <w:szCs w:val="21"/>
        </w:rPr>
        <w:t>文件所提供的相应格式</w:t>
      </w:r>
      <w:r>
        <w:rPr>
          <w:rFonts w:hint="eastAsia" w:ascii="宋体" w:hAnsi="宋体"/>
          <w:szCs w:val="21"/>
        </w:rPr>
        <w:t>（表格可以按同样格式扩展）。</w:t>
      </w:r>
    </w:p>
    <w:p w14:paraId="3C6037E4">
      <w:pPr>
        <w:spacing w:line="360" w:lineRule="auto"/>
        <w:rPr>
          <w:rFonts w:ascii="黑体" w:hAnsi="宋体" w:eastAsia="黑体"/>
          <w:sz w:val="24"/>
        </w:rPr>
      </w:pPr>
      <w:r>
        <w:rPr>
          <w:rFonts w:hint="eastAsia" w:ascii="黑体" w:hAnsi="宋体" w:eastAsia="黑体"/>
          <w:sz w:val="24"/>
        </w:rPr>
        <w:t>17．投标货币</w:t>
      </w:r>
    </w:p>
    <w:p w14:paraId="7CB66707">
      <w:pPr>
        <w:ind w:firstLine="411" w:firstLineChars="196"/>
        <w:rPr>
          <w:rFonts w:ascii="宋体" w:hAnsi="宋体"/>
          <w:szCs w:val="21"/>
        </w:rPr>
      </w:pPr>
      <w:r>
        <w:rPr>
          <w:rFonts w:hint="eastAsia" w:ascii="宋体" w:hAnsi="宋体"/>
          <w:szCs w:val="21"/>
        </w:rPr>
        <w:t>如</w:t>
      </w:r>
      <w:r>
        <w:rPr>
          <w:rFonts w:hint="eastAsia" w:ascii="宋体" w:hAnsi="宋体"/>
          <w:szCs w:val="21"/>
          <w:lang w:eastAsia="zh-CN"/>
        </w:rPr>
        <w:t>遴选</w:t>
      </w:r>
      <w:r>
        <w:rPr>
          <w:rFonts w:hint="eastAsia" w:ascii="宋体" w:hAnsi="宋体"/>
          <w:szCs w:val="21"/>
        </w:rPr>
        <w:t>文件第一册“专用条款”</w:t>
      </w:r>
      <w:r>
        <w:rPr>
          <w:rFonts w:ascii="宋体" w:hAnsi="宋体"/>
          <w:szCs w:val="21"/>
        </w:rPr>
        <w:t>无另外</w:t>
      </w:r>
      <w:r>
        <w:rPr>
          <w:rFonts w:hint="eastAsia" w:ascii="宋体" w:hAnsi="宋体"/>
          <w:szCs w:val="21"/>
        </w:rPr>
        <w:t>规定</w:t>
      </w:r>
      <w:r>
        <w:rPr>
          <w:rFonts w:ascii="宋体" w:hAnsi="宋体"/>
          <w:szCs w:val="21"/>
        </w:rPr>
        <w:t>，</w:t>
      </w:r>
      <w:r>
        <w:rPr>
          <w:rFonts w:hint="eastAsia" w:ascii="宋体" w:hAnsi="宋体"/>
          <w:szCs w:val="21"/>
        </w:rPr>
        <w:t>本项目的投标应以人民币计。</w:t>
      </w:r>
    </w:p>
    <w:p w14:paraId="57119910">
      <w:pPr>
        <w:spacing w:line="360" w:lineRule="auto"/>
        <w:rPr>
          <w:rFonts w:ascii="黑体" w:hAnsi="宋体" w:eastAsia="黑体"/>
          <w:sz w:val="24"/>
        </w:rPr>
      </w:pPr>
      <w:r>
        <w:rPr>
          <w:rFonts w:hint="eastAsia" w:ascii="黑体" w:hAnsi="宋体" w:eastAsia="黑体"/>
          <w:sz w:val="24"/>
        </w:rPr>
        <w:t>18．证明投标文件投标技术方案的合格性和符合</w:t>
      </w:r>
      <w:r>
        <w:rPr>
          <w:rFonts w:hint="eastAsia" w:ascii="黑体" w:hAnsi="宋体" w:eastAsia="黑体"/>
          <w:sz w:val="24"/>
          <w:lang w:eastAsia="zh-CN"/>
        </w:rPr>
        <w:t>遴选</w:t>
      </w:r>
      <w:r>
        <w:rPr>
          <w:rFonts w:hint="eastAsia" w:ascii="黑体" w:hAnsi="宋体" w:eastAsia="黑体"/>
          <w:sz w:val="24"/>
        </w:rPr>
        <w:t>文件规定的文件要求</w:t>
      </w:r>
    </w:p>
    <w:p w14:paraId="79E7CCA9">
      <w:pPr>
        <w:ind w:firstLine="411" w:firstLineChars="196"/>
        <w:rPr>
          <w:rFonts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投标人应按照本项目</w:t>
      </w:r>
      <w:r>
        <w:rPr>
          <w:rFonts w:hint="eastAsia" w:ascii="宋体" w:hAnsi="宋体"/>
          <w:szCs w:val="21"/>
          <w:lang w:eastAsia="zh-CN"/>
        </w:rPr>
        <w:t>遴选</w:t>
      </w:r>
      <w:r>
        <w:rPr>
          <w:rFonts w:ascii="宋体" w:hAnsi="宋体"/>
          <w:szCs w:val="21"/>
        </w:rPr>
        <w:t>文</w:t>
      </w:r>
      <w:r>
        <w:rPr>
          <w:rFonts w:hint="eastAsia" w:ascii="宋体" w:hAnsi="宋体"/>
          <w:szCs w:val="21"/>
        </w:rPr>
        <w:t>件第一册“</w:t>
      </w:r>
      <w:r>
        <w:rPr>
          <w:rFonts w:ascii="宋体" w:hAnsi="宋体"/>
          <w:szCs w:val="21"/>
        </w:rPr>
        <w:t>专用条款</w:t>
      </w:r>
      <w:r>
        <w:rPr>
          <w:rFonts w:hint="eastAsia" w:ascii="宋体" w:hAnsi="宋体"/>
          <w:szCs w:val="21"/>
        </w:rPr>
        <w:t>”</w:t>
      </w:r>
      <w:r>
        <w:rPr>
          <w:rFonts w:ascii="宋体" w:hAnsi="宋体"/>
          <w:szCs w:val="21"/>
        </w:rPr>
        <w:t>的要求</w:t>
      </w:r>
      <w:r>
        <w:rPr>
          <w:rFonts w:hint="eastAsia" w:ascii="宋体" w:hAnsi="宋体"/>
          <w:szCs w:val="21"/>
        </w:rPr>
        <w:t>提交证明文件证明其投标技术方案项下的货物、工程和服务的合格性符合</w:t>
      </w:r>
      <w:r>
        <w:rPr>
          <w:rFonts w:hint="eastAsia" w:ascii="宋体" w:hAnsi="宋体"/>
          <w:szCs w:val="21"/>
          <w:lang w:eastAsia="zh-CN"/>
        </w:rPr>
        <w:t>遴选</w:t>
      </w:r>
      <w:r>
        <w:rPr>
          <w:rFonts w:hint="eastAsia" w:ascii="宋体" w:hAnsi="宋体"/>
          <w:szCs w:val="21"/>
        </w:rPr>
        <w:t>文件规定。该投标技术方案及其证明文件作为投标文件的一部分。</w:t>
      </w:r>
    </w:p>
    <w:p w14:paraId="53CF3224">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w:t>
      </w:r>
      <w:r>
        <w:rPr>
          <w:rFonts w:hint="eastAsia" w:ascii="宋体" w:hAnsi="宋体"/>
          <w:szCs w:val="21"/>
          <w:lang w:eastAsia="zh-CN"/>
        </w:rPr>
        <w:t>遴选</w:t>
      </w:r>
      <w:r>
        <w:rPr>
          <w:rFonts w:hint="eastAsia" w:ascii="宋体" w:hAnsi="宋体"/>
          <w:szCs w:val="21"/>
        </w:rPr>
        <w:t>文件的要求相一致的文件，可以是文字资料、图纸、数据或数码照片、制造商公布的产品说明书、产品彩页和我国政府机构出具的产品检验和核准证件等，提供的</w:t>
      </w:r>
      <w:r>
        <w:rPr>
          <w:rFonts w:ascii="宋体" w:hAnsi="宋体"/>
          <w:szCs w:val="21"/>
        </w:rPr>
        <w:t>文件</w:t>
      </w:r>
      <w:r>
        <w:rPr>
          <w:rFonts w:hint="eastAsia" w:ascii="宋体" w:hAnsi="宋体"/>
          <w:szCs w:val="21"/>
        </w:rPr>
        <w:t>应符合以下要求：</w:t>
      </w:r>
    </w:p>
    <w:p w14:paraId="593268A6">
      <w:pPr>
        <w:ind w:firstLine="411" w:firstLineChars="196"/>
        <w:rPr>
          <w:rFonts w:ascii="宋体" w:hAnsi="宋体"/>
          <w:szCs w:val="21"/>
        </w:rPr>
      </w:pPr>
      <w:r>
        <w:rPr>
          <w:rFonts w:hint="eastAsia" w:ascii="宋体" w:hAnsi="宋体"/>
          <w:szCs w:val="21"/>
        </w:rPr>
        <w:t>18.2.1主要技术指标和性能的详细说明；</w:t>
      </w:r>
    </w:p>
    <w:p w14:paraId="71C6CC2E">
      <w:pPr>
        <w:ind w:firstLine="411" w:firstLineChars="196"/>
        <w:rPr>
          <w:rFonts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w:t>
      </w:r>
      <w:r>
        <w:rPr>
          <w:rFonts w:hint="eastAsia" w:ascii="宋体" w:hAnsi="宋体"/>
          <w:szCs w:val="21"/>
          <w:lang w:eastAsia="zh-CN"/>
        </w:rPr>
        <w:t>遴选</w:t>
      </w:r>
      <w:r>
        <w:rPr>
          <w:rFonts w:hint="eastAsia" w:ascii="宋体" w:hAnsi="宋体"/>
          <w:szCs w:val="21"/>
        </w:rPr>
        <w:t>文件中规定的周期内正常、连续地使用所必须的备件和专用工具清单，包括备件和专用工具的货源及现行价格；</w:t>
      </w:r>
    </w:p>
    <w:p w14:paraId="29CA89F7">
      <w:pPr>
        <w:ind w:firstLine="411" w:firstLineChars="196"/>
        <w:rPr>
          <w:rFonts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w:t>
      </w:r>
      <w:r>
        <w:rPr>
          <w:rFonts w:hint="eastAsia" w:ascii="宋体" w:hAnsi="宋体"/>
          <w:szCs w:val="21"/>
          <w:lang w:eastAsia="zh-CN"/>
        </w:rPr>
        <w:t>遴选</w:t>
      </w:r>
      <w:r>
        <w:rPr>
          <w:rFonts w:hint="eastAsia" w:ascii="宋体" w:hAnsi="宋体"/>
          <w:szCs w:val="21"/>
        </w:rPr>
        <w:t>文件技术规格，逐条说明投标技术方案已对采购人的技术规格做出了实质性的响应，或申明与技术规格条文的偏差和例外。投标人应详细说明投标技术方案中产品的具体参数，不得照搬照抄</w:t>
      </w:r>
      <w:r>
        <w:rPr>
          <w:rFonts w:hint="eastAsia" w:ascii="宋体" w:hAnsi="宋体"/>
          <w:szCs w:val="21"/>
          <w:lang w:eastAsia="zh-CN"/>
        </w:rPr>
        <w:t>遴选</w:t>
      </w:r>
      <w:r>
        <w:rPr>
          <w:rFonts w:hint="eastAsia" w:ascii="宋体" w:hAnsi="宋体"/>
          <w:szCs w:val="21"/>
        </w:rPr>
        <w:t>文件的技术要求；</w:t>
      </w:r>
    </w:p>
    <w:p w14:paraId="58CEBC9D">
      <w:pPr>
        <w:ind w:firstLine="411" w:firstLineChars="196"/>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被阅读、识别和判断；</w:t>
      </w:r>
    </w:p>
    <w:p w14:paraId="7FF6FAA3">
      <w:pPr>
        <w:ind w:firstLine="411" w:firstLineChars="196"/>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18.2.5我国政府机构出具的产品检验和核准证件应为证件正面、背面和附件标注的全部具体内容；产品检验和核准证件的尺寸和清晰度应该能够被阅读、识别和判断，</w:t>
      </w:r>
      <w:r>
        <w:rPr>
          <w:rFonts w:ascii="宋体" w:hAnsi="宋体"/>
          <w:szCs w:val="21"/>
        </w:rPr>
        <w:t>提供原件复印件</w:t>
      </w:r>
      <w:r>
        <w:rPr>
          <w:rFonts w:hint="eastAsia" w:ascii="宋体" w:hAnsi="宋体"/>
          <w:szCs w:val="21"/>
        </w:rPr>
        <w:t>。</w:t>
      </w:r>
    </w:p>
    <w:p w14:paraId="044E1249">
      <w:pPr>
        <w:ind w:firstLine="411" w:firstLineChars="196"/>
        <w:rPr>
          <w:rFonts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1603A30E">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.4</w:t>
      </w:r>
      <w:r>
        <w:rPr>
          <w:rFonts w:hint="eastAsia" w:ascii="宋体" w:hAnsi="宋体"/>
          <w:szCs w:val="21"/>
        </w:rPr>
        <w:t>投标人在阐述上述第18.2时应注意采购人在技术规格中指出的工艺、材料和设备的标准以及参照的牌号或分类号仅起说明作用，并没有任何限制性。投标人在投标中可以选用替代标准、牌号或分类号，但这些替代要实质上满足</w:t>
      </w:r>
      <w:r>
        <w:rPr>
          <w:rFonts w:hint="eastAsia" w:ascii="宋体" w:hAnsi="宋体"/>
          <w:szCs w:val="21"/>
          <w:lang w:eastAsia="zh-CN"/>
        </w:rPr>
        <w:t>遴选</w:t>
      </w:r>
      <w:r>
        <w:rPr>
          <w:rFonts w:hint="eastAsia" w:ascii="宋体" w:hAnsi="宋体"/>
          <w:szCs w:val="21"/>
        </w:rPr>
        <w:t>文件中技术规格的要求，是否</w:t>
      </w:r>
      <w:r>
        <w:rPr>
          <w:rFonts w:hint="eastAsia"/>
        </w:rPr>
        <w:t>满足要求</w:t>
      </w:r>
      <w:r>
        <w:rPr>
          <w:rFonts w:hint="eastAsia" w:ascii="宋体" w:hAnsi="宋体"/>
          <w:szCs w:val="21"/>
        </w:rPr>
        <w:t>，由评审委员会来评判。</w:t>
      </w:r>
    </w:p>
    <w:p w14:paraId="5F678874">
      <w:pPr>
        <w:ind w:firstLine="411" w:firstLineChars="196"/>
        <w:rPr>
          <w:rFonts w:ascii="宋体" w:hAnsi="宋体"/>
          <w:szCs w:val="21"/>
        </w:rPr>
      </w:pPr>
      <w:r>
        <w:rPr>
          <w:rFonts w:hint="eastAsia" w:ascii="宋体" w:hAnsi="宋体"/>
          <w:szCs w:val="21"/>
        </w:rPr>
        <w:t>18.</w:t>
      </w:r>
      <w:r>
        <w:rPr>
          <w:rFonts w:ascii="宋体" w:hAnsi="宋体"/>
          <w:szCs w:val="21"/>
        </w:rPr>
        <w:t>5</w:t>
      </w:r>
      <w:r>
        <w:rPr>
          <w:rFonts w:hint="eastAsia" w:ascii="宋体" w:hAnsi="宋体"/>
          <w:szCs w:val="21"/>
        </w:rPr>
        <w:t>为保证公平公正，除非另有规定或说明，投标人对同一项目投标时，不得同时提供两套或两套以上的投标方案。</w:t>
      </w:r>
    </w:p>
    <w:p w14:paraId="1558CC27">
      <w:pPr>
        <w:spacing w:line="360" w:lineRule="auto"/>
        <w:rPr>
          <w:rFonts w:ascii="黑体" w:hAnsi="宋体" w:eastAsia="黑体"/>
          <w:sz w:val="24"/>
        </w:rPr>
      </w:pPr>
      <w:r>
        <w:rPr>
          <w:rFonts w:hint="eastAsia" w:ascii="黑体" w:hAnsi="宋体" w:eastAsia="黑体"/>
          <w:sz w:val="24"/>
        </w:rPr>
        <w:t>19．投标文件其他证明文件的要求</w:t>
      </w:r>
    </w:p>
    <w:p w14:paraId="02799295">
      <w:pPr>
        <w:ind w:firstLine="411" w:firstLineChars="196"/>
        <w:rPr>
          <w:rFonts w:ascii="宋体" w:hAnsi="宋体"/>
          <w:szCs w:val="21"/>
        </w:rPr>
      </w:pPr>
      <w:r>
        <w:rPr>
          <w:rFonts w:hint="eastAsia" w:ascii="宋体" w:hAnsi="宋体"/>
          <w:szCs w:val="21"/>
        </w:rPr>
        <w:t>19.1对项目</w:t>
      </w:r>
      <w:r>
        <w:rPr>
          <w:rFonts w:hint="eastAsia" w:ascii="宋体" w:hAnsi="宋体"/>
          <w:szCs w:val="21"/>
          <w:lang w:eastAsia="zh-CN"/>
        </w:rPr>
        <w:t>遴选</w:t>
      </w:r>
      <w:r>
        <w:rPr>
          <w:rFonts w:hint="eastAsia" w:ascii="宋体" w:hAnsi="宋体"/>
          <w:szCs w:val="21"/>
        </w:rPr>
        <w:t>文件《评标信息》评分项中涉及的相关业绩、社保情况等内容以及《资格性审查表》和《符合性审查表》中涉及的证明材料，投标人应提供相关部门出具的证明材料原件复印件，原件备查。有关复印的尺寸和清晰度要求能够被阅读、识别和判断。若投标人未按要求提供证明材料或提供的是部分证明材料或提供不清晰的复印件的，评审委员会有权认定其投标文件未对</w:t>
      </w:r>
      <w:r>
        <w:rPr>
          <w:rFonts w:hint="eastAsia" w:ascii="宋体" w:hAnsi="宋体"/>
          <w:szCs w:val="21"/>
          <w:lang w:eastAsia="zh-CN"/>
        </w:rPr>
        <w:t>遴选</w:t>
      </w:r>
      <w:r>
        <w:rPr>
          <w:rFonts w:hint="eastAsia" w:ascii="宋体" w:hAnsi="宋体"/>
          <w:szCs w:val="21"/>
        </w:rPr>
        <w:t>文件有关需求进行响应，涉及资格性检查或符合性检查的予以投标</w:t>
      </w:r>
      <w:r>
        <w:rPr>
          <w:rFonts w:ascii="宋体" w:hAnsi="宋体"/>
          <w:szCs w:val="21"/>
        </w:rPr>
        <w:t>无效</w:t>
      </w:r>
      <w:r>
        <w:rPr>
          <w:rFonts w:hint="eastAsia" w:ascii="宋体" w:hAnsi="宋体"/>
          <w:szCs w:val="21"/>
        </w:rPr>
        <w:t>处理，涉及《评标信息》打分项的则该项评分予以0分处理。</w:t>
      </w:r>
    </w:p>
    <w:p w14:paraId="2D852F1E">
      <w:pPr>
        <w:ind w:firstLine="411" w:firstLineChars="196"/>
        <w:rPr>
          <w:rFonts w:ascii="宋体" w:hAnsi="宋体"/>
          <w:szCs w:val="21"/>
        </w:rPr>
      </w:pPr>
      <w:r>
        <w:rPr>
          <w:rFonts w:hint="eastAsia" w:ascii="宋体" w:hAnsi="宋体"/>
          <w:szCs w:val="21"/>
        </w:rPr>
        <w:t>19.2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60063662">
      <w:pPr>
        <w:spacing w:line="360" w:lineRule="auto"/>
        <w:rPr>
          <w:rFonts w:ascii="黑体" w:hAnsi="宋体" w:eastAsia="黑体"/>
          <w:sz w:val="24"/>
        </w:rPr>
      </w:pPr>
      <w:r>
        <w:rPr>
          <w:rFonts w:hint="eastAsia" w:ascii="黑体" w:hAnsi="宋体" w:eastAsia="黑体"/>
          <w:sz w:val="24"/>
        </w:rPr>
        <w:t>20．投标有效期</w:t>
      </w:r>
    </w:p>
    <w:p w14:paraId="4BA19048">
      <w:pPr>
        <w:ind w:firstLine="411" w:firstLineChars="196"/>
        <w:rPr>
          <w:rFonts w:ascii="宋体" w:hAnsi="宋体"/>
          <w:szCs w:val="21"/>
        </w:rPr>
      </w:pPr>
      <w:r>
        <w:rPr>
          <w:rFonts w:hint="eastAsia" w:ascii="宋体" w:hAnsi="宋体"/>
          <w:szCs w:val="21"/>
        </w:rPr>
        <w:t>20.1 投标有效期为</w:t>
      </w:r>
      <w:r>
        <w:rPr>
          <w:rFonts w:hint="eastAsia" w:ascii="Arial" w:hAnsi="Arial" w:cs="Arial"/>
          <w:szCs w:val="21"/>
        </w:rPr>
        <w:t>从投标截止之日算起的日历天数，具体见专用条款中投标有效期的天数要求。</w:t>
      </w:r>
      <w:r>
        <w:rPr>
          <w:rFonts w:hint="eastAsia" w:ascii="宋体" w:hAnsi="宋体"/>
          <w:szCs w:val="21"/>
        </w:rPr>
        <w:t>在此期限内，所有投标文件均保持有效；</w:t>
      </w:r>
    </w:p>
    <w:p w14:paraId="52C210ED">
      <w:pPr>
        <w:ind w:firstLine="411" w:firstLineChars="196"/>
        <w:rPr>
          <w:rFonts w:ascii="宋体" w:hAnsi="宋体"/>
          <w:szCs w:val="21"/>
        </w:rPr>
      </w:pPr>
      <w:r>
        <w:rPr>
          <w:rFonts w:hint="eastAsia" w:ascii="宋体" w:hAnsi="宋体"/>
          <w:szCs w:val="21"/>
        </w:rPr>
        <w:t>20.2 在特殊的情况下，</w:t>
      </w:r>
      <w:r>
        <w:rPr>
          <w:rFonts w:hint="eastAsia" w:ascii="宋体" w:hAnsi="宋体"/>
          <w:szCs w:val="21"/>
          <w:lang w:eastAsia="zh-CN"/>
        </w:rPr>
        <w:t>医院</w:t>
      </w:r>
      <w:r>
        <w:rPr>
          <w:rFonts w:hint="eastAsia" w:ascii="宋体" w:hAnsi="宋体"/>
          <w:szCs w:val="21"/>
        </w:rPr>
        <w:t>采购机构在原定的投标有效期满之前，可以根据需要以书面形式（包括网站公开发布方式）向投标人提出延长投标有效期的要求，对此要求投标人须以书面形式予以答复，投标人可以拒绝</w:t>
      </w:r>
      <w:r>
        <w:rPr>
          <w:rFonts w:hint="eastAsia" w:ascii="宋体" w:hAnsi="宋体"/>
          <w:szCs w:val="21"/>
          <w:lang w:eastAsia="zh-CN"/>
        </w:rPr>
        <w:t>医院</w:t>
      </w:r>
      <w:r>
        <w:rPr>
          <w:rFonts w:hint="eastAsia" w:ascii="宋体" w:hAnsi="宋体"/>
          <w:szCs w:val="21"/>
        </w:rPr>
        <w:t>采购机构此项要求，其投标在原投标有效期满后不再有效。同意延长投标有效期的投标人不能要求也不允许修改其投标文件，但应当相应的延长投标担保的有效期；</w:t>
      </w:r>
    </w:p>
    <w:p w14:paraId="75EA559E">
      <w:pPr>
        <w:ind w:firstLine="411" w:firstLineChars="196"/>
        <w:rPr>
          <w:rFonts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中标单位的投标书有效期，截止于完成本</w:t>
      </w:r>
      <w:r>
        <w:rPr>
          <w:rFonts w:hint="eastAsia" w:ascii="宋体" w:hAnsi="宋体"/>
          <w:szCs w:val="21"/>
          <w:lang w:eastAsia="zh-CN"/>
        </w:rPr>
        <w:t>遴选</w:t>
      </w:r>
      <w:r>
        <w:rPr>
          <w:rFonts w:hint="eastAsia" w:ascii="宋体" w:hAnsi="宋体"/>
          <w:szCs w:val="21"/>
        </w:rPr>
        <w:t>文件规定的全部项目内容，并通过竣工验收及保修结束。</w:t>
      </w:r>
    </w:p>
    <w:p w14:paraId="22A1FBFE">
      <w:pPr>
        <w:spacing w:line="360" w:lineRule="auto"/>
        <w:rPr>
          <w:rFonts w:ascii="黑体" w:hAnsi="宋体" w:eastAsia="黑体"/>
          <w:sz w:val="24"/>
        </w:rPr>
      </w:pPr>
      <w:r>
        <w:rPr>
          <w:rFonts w:hint="eastAsia" w:ascii="黑体" w:hAnsi="宋体" w:eastAsia="黑体"/>
          <w:sz w:val="24"/>
        </w:rPr>
        <w:t>21．关于投标保证金</w:t>
      </w:r>
    </w:p>
    <w:p w14:paraId="10F1BCC5">
      <w:pPr>
        <w:ind w:firstLine="411" w:firstLineChars="196"/>
        <w:rPr>
          <w:rFonts w:ascii="宋体" w:hAnsi="宋体"/>
          <w:szCs w:val="21"/>
        </w:rPr>
      </w:pPr>
      <w:r>
        <w:rPr>
          <w:rFonts w:hint="eastAsia" w:ascii="宋体" w:hAnsi="宋体"/>
          <w:szCs w:val="21"/>
        </w:rPr>
        <w:t>21.1 为切实减轻企业负担，降低制度性交易成本，</w:t>
      </w:r>
      <w:r>
        <w:rPr>
          <w:rFonts w:ascii="宋体" w:hAnsi="宋体"/>
          <w:szCs w:val="21"/>
        </w:rPr>
        <w:t>一般采购项目不收取投标保证金。</w:t>
      </w:r>
    </w:p>
    <w:p w14:paraId="4844D4D8">
      <w:pPr>
        <w:ind w:firstLine="411" w:firstLineChars="196"/>
        <w:rPr>
          <w:rFonts w:ascii="宋体" w:hAnsi="宋体"/>
          <w:szCs w:val="21"/>
        </w:rPr>
      </w:pPr>
      <w:r>
        <w:rPr>
          <w:rFonts w:hint="eastAsia" w:ascii="宋体" w:hAnsi="宋体"/>
          <w:szCs w:val="21"/>
        </w:rPr>
        <w:t>21.2 若为重大项目，</w:t>
      </w:r>
      <w:r>
        <w:rPr>
          <w:rFonts w:hint="eastAsia" w:ascii="宋体" w:hAnsi="宋体"/>
          <w:szCs w:val="21"/>
          <w:lang w:eastAsia="zh-CN"/>
        </w:rPr>
        <w:t>医院</w:t>
      </w:r>
      <w:r>
        <w:rPr>
          <w:rFonts w:hint="eastAsia" w:ascii="宋体" w:hAnsi="宋体"/>
          <w:szCs w:val="21"/>
        </w:rPr>
        <w:t>采购机构可自行决定另外收取投标保证金，不受21</w:t>
      </w:r>
      <w:r>
        <w:rPr>
          <w:rFonts w:ascii="宋体" w:hAnsi="宋体"/>
          <w:szCs w:val="21"/>
        </w:rPr>
        <w:t>.1</w:t>
      </w:r>
      <w:r>
        <w:rPr>
          <w:rFonts w:hint="eastAsia" w:ascii="宋体" w:hAnsi="宋体"/>
          <w:szCs w:val="21"/>
        </w:rPr>
        <w:t>款限制。是否另外收取投标保证金，请见本</w:t>
      </w:r>
      <w:r>
        <w:rPr>
          <w:rFonts w:hint="eastAsia" w:ascii="宋体" w:hAnsi="宋体"/>
          <w:szCs w:val="21"/>
          <w:lang w:eastAsia="zh-CN"/>
        </w:rPr>
        <w:t>遴选</w:t>
      </w:r>
      <w:r>
        <w:rPr>
          <w:rFonts w:hint="eastAsia" w:ascii="宋体" w:hAnsi="宋体"/>
          <w:szCs w:val="21"/>
        </w:rPr>
        <w:t>文件“专用条款”《对通用条款的补充内容》中的相关要求。</w:t>
      </w:r>
    </w:p>
    <w:p w14:paraId="3711BAF6">
      <w:pPr>
        <w:spacing w:line="360" w:lineRule="auto"/>
        <w:rPr>
          <w:rFonts w:ascii="黑体" w:hAnsi="宋体" w:eastAsia="黑体"/>
          <w:sz w:val="24"/>
        </w:rPr>
      </w:pPr>
      <w:r>
        <w:rPr>
          <w:rFonts w:hint="eastAsia" w:ascii="黑体" w:hAnsi="宋体" w:eastAsia="黑体"/>
          <w:sz w:val="24"/>
        </w:rPr>
        <w:t>22．投标人的替代方案</w:t>
      </w:r>
    </w:p>
    <w:p w14:paraId="74FFB2FF">
      <w:pPr>
        <w:ind w:firstLine="411" w:firstLineChars="196"/>
        <w:rPr>
          <w:rFonts w:ascii="宋体" w:hAnsi="宋体"/>
          <w:szCs w:val="21"/>
        </w:rPr>
      </w:pPr>
      <w:r>
        <w:rPr>
          <w:rFonts w:hint="eastAsia" w:ascii="宋体" w:hAnsi="宋体"/>
          <w:szCs w:val="21"/>
        </w:rPr>
        <w:t>22.1投标人所提交的投标文件应完全满足</w:t>
      </w:r>
      <w:r>
        <w:rPr>
          <w:rFonts w:hint="eastAsia" w:ascii="宋体" w:hAnsi="宋体"/>
          <w:szCs w:val="21"/>
          <w:lang w:eastAsia="zh-CN"/>
        </w:rPr>
        <w:t>遴选</w:t>
      </w:r>
      <w:r>
        <w:rPr>
          <w:rFonts w:hint="eastAsia" w:ascii="宋体" w:hAnsi="宋体"/>
          <w:szCs w:val="21"/>
        </w:rPr>
        <w:t>文件（包括图纸和技术规范所示的基本技术设计）的要求。除非</w:t>
      </w:r>
      <w:r>
        <w:rPr>
          <w:rFonts w:hint="eastAsia" w:ascii="宋体" w:hAnsi="宋体"/>
          <w:szCs w:val="21"/>
          <w:lang w:eastAsia="zh-CN"/>
        </w:rPr>
        <w:t>遴选</w:t>
      </w:r>
      <w:r>
        <w:rPr>
          <w:rFonts w:hint="eastAsia" w:ascii="宋体" w:hAnsi="宋体"/>
          <w:szCs w:val="21"/>
        </w:rPr>
        <w:t>的项目明确允许投标人提交替代方案，否则投标人有关替代方案的条款将初审不通过，投标无效。</w:t>
      </w:r>
    </w:p>
    <w:p w14:paraId="2508B8DA">
      <w:pPr>
        <w:ind w:firstLine="411" w:firstLineChars="196"/>
        <w:rPr>
          <w:rFonts w:ascii="宋体" w:hAnsi="宋体"/>
          <w:szCs w:val="21"/>
        </w:rPr>
      </w:pPr>
      <w:r>
        <w:rPr>
          <w:rFonts w:hint="eastAsia" w:ascii="宋体" w:hAnsi="宋体"/>
          <w:szCs w:val="21"/>
        </w:rPr>
        <w:t>22.2 如果允许投标人提交替代方案，则准备提交替代方案的投标人除应提交一份满足</w:t>
      </w:r>
      <w:r>
        <w:rPr>
          <w:rFonts w:hint="eastAsia" w:ascii="宋体" w:hAnsi="宋体"/>
          <w:szCs w:val="21"/>
          <w:lang w:eastAsia="zh-CN"/>
        </w:rPr>
        <w:t>遴选</w:t>
      </w:r>
      <w:r>
        <w:rPr>
          <w:rFonts w:hint="eastAsia" w:ascii="宋体" w:hAnsi="宋体"/>
          <w:szCs w:val="21"/>
        </w:rPr>
        <w:t>文件（包括图纸和技术规范所示的基本技术设计）要求的投标文件外，还应提交需评审其替代方案所需的全部资料，包括项目方案书、技术规范、替代方案报价书、所建议的项目方案及有关的其它详细资料。</w:t>
      </w:r>
    </w:p>
    <w:p w14:paraId="307C7E62">
      <w:pPr>
        <w:spacing w:line="360" w:lineRule="auto"/>
        <w:rPr>
          <w:rFonts w:ascii="黑体" w:hAnsi="宋体" w:eastAsia="黑体"/>
          <w:sz w:val="24"/>
        </w:rPr>
      </w:pPr>
      <w:r>
        <w:rPr>
          <w:rFonts w:hint="eastAsia" w:ascii="黑体" w:hAnsi="宋体" w:eastAsia="黑体"/>
          <w:sz w:val="24"/>
        </w:rPr>
        <w:t>23．</w:t>
      </w:r>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p w14:paraId="1654AFC9">
      <w:pPr>
        <w:ind w:firstLine="411" w:firstLineChars="196"/>
        <w:rPr>
          <w:rFonts w:ascii="宋体" w:hAnsi="宋体"/>
        </w:rPr>
      </w:pPr>
      <w:r>
        <w:rPr>
          <w:rFonts w:hint="eastAsia" w:ascii="宋体" w:hAnsi="宋体"/>
        </w:rPr>
        <w:t>23.1 投标人需按</w:t>
      </w:r>
      <w:r>
        <w:rPr>
          <w:rFonts w:ascii="宋体" w:hAnsi="宋体"/>
        </w:rPr>
        <w:t>项目</w:t>
      </w:r>
      <w:r>
        <w:rPr>
          <w:rFonts w:hint="eastAsia" w:ascii="宋体" w:hAnsi="宋体"/>
        </w:rPr>
        <w:t>采购</w:t>
      </w:r>
      <w:r>
        <w:rPr>
          <w:rFonts w:ascii="宋体" w:hAnsi="宋体"/>
        </w:rPr>
        <w:t>文件要求</w:t>
      </w:r>
      <w:r>
        <w:rPr>
          <w:rFonts w:hint="eastAsia" w:ascii="宋体" w:hAnsi="宋体"/>
        </w:rPr>
        <w:t>准备所投项目的纸质投标文件正副本。</w:t>
      </w:r>
    </w:p>
    <w:p w14:paraId="4315F71D">
      <w:pPr>
        <w:ind w:firstLine="412" w:firstLineChars="196"/>
        <w:rPr>
          <w:rFonts w:ascii="宋体" w:hAnsi="宋体"/>
        </w:rPr>
      </w:pPr>
      <w:r>
        <w:rPr>
          <w:rFonts w:hint="eastAsia" w:ascii="宋体" w:hAnsi="宋体"/>
          <w:b/>
        </w:rPr>
        <w:tab/>
      </w:r>
      <w:r>
        <w:rPr>
          <w:rFonts w:ascii="宋体" w:hAnsi="宋体"/>
        </w:rPr>
        <w:t xml:space="preserve">23.2 </w:t>
      </w:r>
      <w:r>
        <w:rPr>
          <w:rFonts w:hint="eastAsia" w:ascii="宋体" w:hAnsi="宋体"/>
        </w:rPr>
        <w:t>投标人在编辑投标文件时，在投标文件目录中属于本节点内容的必须在本节点中填写；填写到其他节点或附件的，评审</w:t>
      </w:r>
      <w:r>
        <w:rPr>
          <w:rFonts w:ascii="宋体" w:hAnsi="宋体"/>
        </w:rPr>
        <w:t>委员会</w:t>
      </w:r>
      <w:r>
        <w:rPr>
          <w:rFonts w:hint="eastAsia" w:ascii="宋体" w:hAnsi="宋体"/>
        </w:rPr>
        <w:t>有权</w:t>
      </w:r>
      <w:r>
        <w:rPr>
          <w:rFonts w:ascii="宋体" w:hAnsi="宋体"/>
        </w:rPr>
        <w:t>不予接受，</w:t>
      </w:r>
      <w:r>
        <w:rPr>
          <w:rFonts w:hint="eastAsia" w:ascii="宋体" w:hAnsi="宋体"/>
        </w:rPr>
        <w:t>一切后果由供应商自行承担。</w:t>
      </w:r>
    </w:p>
    <w:p w14:paraId="5AA44A23">
      <w:pPr>
        <w:ind w:firstLine="411" w:firstLineChars="196"/>
        <w:rPr>
          <w:rFonts w:ascii="宋体" w:hAnsi="宋体"/>
        </w:rPr>
      </w:pPr>
      <w:r>
        <w:rPr>
          <w:rFonts w:hint="eastAsia" w:ascii="宋体" w:hAnsi="宋体"/>
        </w:rPr>
        <w:t>23.3 投标文件</w:t>
      </w:r>
      <w:r>
        <w:rPr>
          <w:rFonts w:ascii="宋体" w:hAnsi="宋体"/>
        </w:rPr>
        <w:t>要求盖章、签字的地方，</w:t>
      </w:r>
      <w:r>
        <w:rPr>
          <w:rFonts w:hint="eastAsia" w:ascii="宋体" w:hAnsi="宋体"/>
        </w:rPr>
        <w:t>应</w:t>
      </w:r>
      <w:r>
        <w:rPr>
          <w:rFonts w:ascii="宋体" w:hAnsi="宋体"/>
        </w:rPr>
        <w:t>按要求盖章、签字。评审委员会</w:t>
      </w:r>
      <w:r>
        <w:rPr>
          <w:rFonts w:hint="eastAsia" w:ascii="宋体" w:hAnsi="宋体"/>
        </w:rPr>
        <w:t>有权将缺、漏</w:t>
      </w:r>
      <w:r>
        <w:rPr>
          <w:rFonts w:ascii="宋体" w:hAnsi="宋体"/>
        </w:rPr>
        <w:t>盖章、签字</w:t>
      </w:r>
      <w:r>
        <w:rPr>
          <w:rFonts w:hint="eastAsia" w:ascii="宋体" w:hAnsi="宋体"/>
        </w:rPr>
        <w:t>的</w:t>
      </w:r>
      <w:r>
        <w:rPr>
          <w:rFonts w:ascii="宋体" w:hAnsi="宋体"/>
        </w:rPr>
        <w:t>投标文件认定为无效投标。</w:t>
      </w:r>
    </w:p>
    <w:p w14:paraId="69606085">
      <w:pPr>
        <w:ind w:firstLine="411" w:firstLineChars="196"/>
        <w:rPr>
          <w:rFonts w:ascii="宋体" w:hAnsi="宋体"/>
        </w:rPr>
      </w:pPr>
      <w:r>
        <w:rPr>
          <w:rFonts w:hint="eastAsia" w:ascii="宋体" w:hAnsi="宋体"/>
        </w:rPr>
        <w:t>23.</w:t>
      </w:r>
      <w:r>
        <w:rPr>
          <w:rFonts w:ascii="宋体" w:hAnsi="宋体"/>
        </w:rPr>
        <w:t xml:space="preserve">4 </w:t>
      </w:r>
      <w:r>
        <w:rPr>
          <w:rFonts w:hint="eastAsia" w:ascii="宋体" w:hAnsi="宋体"/>
        </w:rPr>
        <w:t>电报、电话、传真形式的投标概不接受。</w:t>
      </w:r>
    </w:p>
    <w:p w14:paraId="55ADBB2C">
      <w:pPr>
        <w:keepNext/>
        <w:keepLines/>
        <w:numPr>
          <w:ilvl w:val="0"/>
          <w:numId w:val="15"/>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投标文件的递交</w:t>
      </w:r>
    </w:p>
    <w:p w14:paraId="5EE1846C">
      <w:pPr>
        <w:spacing w:line="360" w:lineRule="auto"/>
        <w:rPr>
          <w:rFonts w:ascii="黑体" w:hAnsi="宋体" w:eastAsia="黑体"/>
          <w:sz w:val="24"/>
        </w:rPr>
      </w:pPr>
      <w:r>
        <w:rPr>
          <w:rFonts w:hint="eastAsia" w:ascii="黑体" w:hAnsi="宋体" w:eastAsia="黑体"/>
          <w:sz w:val="24"/>
        </w:rPr>
        <w:t>24．投标书的保密</w:t>
      </w:r>
    </w:p>
    <w:p w14:paraId="16493E44">
      <w:pPr>
        <w:ind w:firstLine="411" w:firstLineChars="196"/>
        <w:rPr>
          <w:rFonts w:ascii="宋体" w:hAnsi="宋体"/>
        </w:rPr>
      </w:pPr>
      <w:r>
        <w:rPr>
          <w:rFonts w:hint="eastAsia" w:ascii="宋体" w:hAnsi="宋体"/>
        </w:rPr>
        <w:t>24.1在投标文件制作完成后，所有文件必须密封完整且加盖公章。</w:t>
      </w:r>
    </w:p>
    <w:p w14:paraId="442BFF5E">
      <w:pPr>
        <w:ind w:firstLine="411" w:firstLineChars="196"/>
        <w:rPr>
          <w:rFonts w:ascii="宋体" w:hAnsi="宋体"/>
        </w:rPr>
      </w:pPr>
      <w:r>
        <w:rPr>
          <w:rFonts w:ascii="宋体" w:hAnsi="宋体"/>
        </w:rPr>
        <w:t xml:space="preserve">24.2 </w:t>
      </w:r>
      <w:r>
        <w:rPr>
          <w:rFonts w:hint="eastAsia" w:ascii="宋体" w:hAnsi="宋体"/>
        </w:rPr>
        <w:t>所有投标文件应在其密封封面上注明项目名称、项目编号、投标人名称。</w:t>
      </w:r>
    </w:p>
    <w:p w14:paraId="61569453">
      <w:pPr>
        <w:spacing w:line="360" w:lineRule="auto"/>
        <w:rPr>
          <w:rFonts w:ascii="黑体" w:hAnsi="宋体" w:eastAsia="黑体"/>
          <w:sz w:val="24"/>
        </w:rPr>
      </w:pPr>
      <w:r>
        <w:rPr>
          <w:rFonts w:hint="eastAsia" w:ascii="黑体" w:hAnsi="宋体" w:eastAsia="黑体"/>
          <w:sz w:val="24"/>
        </w:rPr>
        <w:t>25．投标截止时间</w:t>
      </w:r>
    </w:p>
    <w:p w14:paraId="234D159B">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1投标人</w:t>
      </w:r>
      <w:r>
        <w:rPr>
          <w:rFonts w:ascii="宋体" w:hAnsi="宋体"/>
        </w:rPr>
        <w:t>必须</w:t>
      </w:r>
      <w:r>
        <w:rPr>
          <w:rFonts w:hint="eastAsia" w:ascii="宋体" w:hAnsi="宋体"/>
        </w:rPr>
        <w:t>在</w:t>
      </w:r>
      <w:r>
        <w:rPr>
          <w:rFonts w:ascii="宋体" w:hAnsi="宋体"/>
        </w:rPr>
        <w:t>采购文件规定的投标截止时间前</w:t>
      </w:r>
      <w:r>
        <w:rPr>
          <w:rFonts w:hint="eastAsia" w:ascii="宋体" w:hAnsi="宋体"/>
        </w:rPr>
        <w:t>将</w:t>
      </w:r>
      <w:r>
        <w:rPr>
          <w:rFonts w:ascii="宋体" w:hAnsi="宋体"/>
        </w:rPr>
        <w:t>密封的投标文件递交到项目指定的地点</w:t>
      </w:r>
      <w:r>
        <w:rPr>
          <w:rFonts w:hint="eastAsia" w:ascii="宋体" w:hAnsi="宋体"/>
        </w:rPr>
        <w:t>。</w:t>
      </w:r>
    </w:p>
    <w:p w14:paraId="2E781533">
      <w:pPr>
        <w:ind w:firstLine="411" w:firstLineChars="196"/>
        <w:rPr>
          <w:rFonts w:ascii="宋体" w:hAnsi="宋体"/>
        </w:rPr>
      </w:pPr>
      <w:r>
        <w:rPr>
          <w:rFonts w:hint="eastAsia" w:ascii="宋体" w:hAnsi="宋体"/>
        </w:rPr>
        <w:t>25.2</w:t>
      </w:r>
      <w:r>
        <w:rPr>
          <w:rFonts w:hint="eastAsia" w:ascii="宋体" w:hAnsi="宋体"/>
          <w:lang w:eastAsia="zh-CN"/>
        </w:rPr>
        <w:t>医院</w:t>
      </w:r>
      <w:r>
        <w:rPr>
          <w:rFonts w:hint="eastAsia" w:ascii="宋体" w:hAnsi="宋体"/>
        </w:rPr>
        <w:t>采购机构可以按本通用条款第13条规定，通过修改</w:t>
      </w:r>
      <w:r>
        <w:rPr>
          <w:rFonts w:hint="eastAsia" w:ascii="宋体" w:hAnsi="宋体"/>
          <w:lang w:eastAsia="zh-CN"/>
        </w:rPr>
        <w:t>遴选</w:t>
      </w:r>
      <w:r>
        <w:rPr>
          <w:rFonts w:hint="eastAsia" w:ascii="宋体" w:hAnsi="宋体"/>
        </w:rPr>
        <w:t>文件自行决定酌情延长投标截止期。在此情况下，</w:t>
      </w:r>
      <w:r>
        <w:rPr>
          <w:rFonts w:hint="eastAsia" w:ascii="宋体" w:hAnsi="宋体"/>
          <w:lang w:eastAsia="zh-CN"/>
        </w:rPr>
        <w:t>医院</w:t>
      </w:r>
      <w:r>
        <w:rPr>
          <w:rFonts w:ascii="宋体" w:hAnsi="宋体"/>
        </w:rPr>
        <w:t>采购机构</w:t>
      </w:r>
      <w:r>
        <w:rPr>
          <w:rFonts w:hint="eastAsia" w:ascii="宋体" w:hAnsi="宋体"/>
        </w:rPr>
        <w:t>、采购人和投标人受投标截止期制约的所有权利和义务均应延长至新的截止期。</w:t>
      </w:r>
    </w:p>
    <w:p w14:paraId="5D073AC0">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3</w:t>
      </w:r>
      <w:r>
        <w:rPr>
          <w:rFonts w:hint="eastAsia" w:ascii="宋体" w:hAnsi="宋体"/>
          <w:lang w:eastAsia="zh-CN"/>
        </w:rPr>
        <w:t>医院</w:t>
      </w:r>
      <w:r>
        <w:rPr>
          <w:rFonts w:hint="eastAsia" w:ascii="宋体" w:hAnsi="宋体"/>
        </w:rPr>
        <w:t>采购机构不接受投标截止时间后递交的投标文件。</w:t>
      </w:r>
    </w:p>
    <w:p w14:paraId="7C096914">
      <w:pPr>
        <w:spacing w:line="360" w:lineRule="auto"/>
        <w:rPr>
          <w:rFonts w:ascii="黑体" w:hAnsi="宋体" w:eastAsia="黑体"/>
          <w:sz w:val="24"/>
        </w:rPr>
      </w:pPr>
      <w:r>
        <w:rPr>
          <w:rFonts w:hint="eastAsia" w:ascii="黑体" w:hAnsi="宋体" w:eastAsia="黑体"/>
          <w:sz w:val="24"/>
        </w:rPr>
        <w:t>26.样品的递交</w:t>
      </w:r>
    </w:p>
    <w:p w14:paraId="0E015787">
      <w:pPr>
        <w:ind w:firstLine="420"/>
        <w:rPr>
          <w:rFonts w:ascii="宋体" w:hAnsi="宋体"/>
          <w:szCs w:val="21"/>
        </w:rPr>
      </w:pPr>
      <w:r>
        <w:rPr>
          <w:rFonts w:hint="eastAsia" w:ascii="宋体" w:hAnsi="宋体"/>
          <w:szCs w:val="21"/>
        </w:rPr>
        <w:t>26.1 如确有必要，采购人可以要求投标人提供样品。</w:t>
      </w:r>
    </w:p>
    <w:p w14:paraId="5AF3F498">
      <w:pPr>
        <w:ind w:firstLine="420"/>
        <w:rPr>
          <w:rFonts w:ascii="宋体" w:hAnsi="宋体"/>
          <w:szCs w:val="21"/>
        </w:rPr>
      </w:pPr>
      <w:r>
        <w:rPr>
          <w:rFonts w:hint="eastAsia" w:ascii="宋体" w:hAnsi="宋体"/>
          <w:szCs w:val="21"/>
        </w:rPr>
        <w:t>26.2 未中标供应商的样品将于</w:t>
      </w:r>
      <w:r>
        <w:rPr>
          <w:rFonts w:hint="eastAsia" w:ascii="宋体" w:hAnsi="宋体"/>
          <w:szCs w:val="21"/>
          <w:lang w:eastAsia="zh-CN"/>
        </w:rPr>
        <w:t>遴选</w:t>
      </w:r>
      <w:r>
        <w:rPr>
          <w:rFonts w:hint="eastAsia" w:ascii="宋体" w:hAnsi="宋体"/>
          <w:szCs w:val="21"/>
        </w:rPr>
        <w:t>结束后退还。中标供应商的样品由采购人保留，作为验收的依据。</w:t>
      </w:r>
    </w:p>
    <w:p w14:paraId="26C56410">
      <w:pPr>
        <w:ind w:firstLine="420"/>
        <w:rPr>
          <w:rFonts w:ascii="宋体" w:hAnsi="宋体"/>
          <w:szCs w:val="21"/>
        </w:rPr>
      </w:pPr>
      <w:r>
        <w:rPr>
          <w:rFonts w:hint="eastAsia" w:ascii="宋体" w:hAnsi="宋体"/>
          <w:szCs w:val="21"/>
        </w:rPr>
        <w:t>26.</w:t>
      </w:r>
      <w:r>
        <w:rPr>
          <w:rFonts w:ascii="宋体" w:hAnsi="宋体"/>
          <w:szCs w:val="21"/>
        </w:rPr>
        <w:t>3</w:t>
      </w:r>
      <w:r>
        <w:rPr>
          <w:rFonts w:hint="eastAsia" w:ascii="宋体" w:hAnsi="宋体"/>
          <w:szCs w:val="21"/>
        </w:rPr>
        <w:t>投标样品未能及时退回的，</w:t>
      </w:r>
      <w:r>
        <w:rPr>
          <w:rFonts w:hint="eastAsia" w:ascii="宋体" w:hAnsi="宋体"/>
          <w:szCs w:val="21"/>
          <w:lang w:eastAsia="zh-CN"/>
        </w:rPr>
        <w:t>医院</w:t>
      </w:r>
      <w:r>
        <w:rPr>
          <w:rFonts w:hint="eastAsia" w:ascii="宋体" w:hAnsi="宋体"/>
          <w:szCs w:val="21"/>
        </w:rPr>
        <w:t>采购机构工作人员将及时存放到样品室，并发函或电话敦促相关单位取回。经敦促仍未能按规定取回的，视同投标供应商或采购人放弃取回，</w:t>
      </w:r>
      <w:r>
        <w:rPr>
          <w:rFonts w:hint="eastAsia" w:ascii="宋体" w:hAnsi="宋体"/>
          <w:szCs w:val="21"/>
          <w:lang w:eastAsia="zh-CN"/>
        </w:rPr>
        <w:t>医院</w:t>
      </w:r>
      <w:r>
        <w:rPr>
          <w:rFonts w:hint="eastAsia" w:ascii="宋体" w:hAnsi="宋体"/>
          <w:szCs w:val="21"/>
        </w:rPr>
        <w:t>采购机构将定期清理。</w:t>
      </w:r>
    </w:p>
    <w:p w14:paraId="54B410D3">
      <w:pPr>
        <w:spacing w:line="360" w:lineRule="auto"/>
        <w:rPr>
          <w:rFonts w:ascii="黑体" w:hAnsi="宋体" w:eastAsia="黑体"/>
          <w:sz w:val="24"/>
        </w:rPr>
      </w:pPr>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14:paraId="64F5F661">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w:t>
      </w:r>
      <w:r>
        <w:rPr>
          <w:rFonts w:hint="eastAsia" w:ascii="宋体" w:hAnsi="宋体"/>
        </w:rPr>
        <w:t>提交投标文件后</w:t>
      </w:r>
      <w:r>
        <w:rPr>
          <w:rFonts w:ascii="宋体" w:hAnsi="宋体"/>
        </w:rPr>
        <w:t>可对其投标文件进行修改</w:t>
      </w:r>
      <w:r>
        <w:rPr>
          <w:rFonts w:hint="eastAsia" w:ascii="宋体" w:hAnsi="宋体"/>
        </w:rPr>
        <w:t>或</w:t>
      </w:r>
      <w:r>
        <w:rPr>
          <w:rFonts w:ascii="宋体" w:hAnsi="宋体"/>
        </w:rPr>
        <w:t>撤</w:t>
      </w:r>
      <w:r>
        <w:rPr>
          <w:rFonts w:hint="eastAsia" w:ascii="宋体" w:hAnsi="宋体"/>
        </w:rPr>
        <w:t>回</w:t>
      </w:r>
      <w:r>
        <w:rPr>
          <w:rFonts w:ascii="宋体" w:hAnsi="宋体"/>
        </w:rPr>
        <w:t>。</w:t>
      </w:r>
    </w:p>
    <w:p w14:paraId="5D979AA5">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14:paraId="107856A5">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3从投标截止期至投标人在投标书中确定的投标有效期之间的这段时间内，投标人不得撤回其投标</w:t>
      </w:r>
      <w:r>
        <w:rPr>
          <w:rFonts w:ascii="宋体" w:hAnsi="宋体"/>
        </w:rPr>
        <w:t>。</w:t>
      </w:r>
    </w:p>
    <w:p w14:paraId="709401D8">
      <w:pPr>
        <w:ind w:firstLine="411" w:firstLineChars="196"/>
        <w:rPr>
          <w:rFonts w:ascii="宋体" w:hAnsi="宋体"/>
          <w:szCs w:val="21"/>
        </w:rPr>
      </w:pPr>
      <w:r>
        <w:rPr>
          <w:rFonts w:hint="eastAsia" w:ascii="宋体" w:hAnsi="宋体"/>
          <w:szCs w:val="21"/>
        </w:rPr>
        <w:t>27.4</w:t>
      </w:r>
      <w:r>
        <w:rPr>
          <w:rFonts w:hint="eastAsia" w:ascii="宋体" w:hAnsi="宋体"/>
          <w:szCs w:val="21"/>
          <w:lang w:eastAsia="zh-CN"/>
        </w:rPr>
        <w:t>医院</w:t>
      </w:r>
      <w:r>
        <w:rPr>
          <w:rFonts w:hint="eastAsia" w:ascii="宋体" w:hAnsi="宋体"/>
          <w:szCs w:val="21"/>
        </w:rPr>
        <w:t>采购机构不退还投标文件，专用</w:t>
      </w:r>
      <w:r>
        <w:rPr>
          <w:rFonts w:ascii="宋体" w:hAnsi="宋体"/>
          <w:szCs w:val="21"/>
        </w:rPr>
        <w:t>条款</w:t>
      </w:r>
      <w:r>
        <w:rPr>
          <w:rFonts w:hint="eastAsia" w:ascii="宋体" w:hAnsi="宋体"/>
          <w:szCs w:val="21"/>
        </w:rPr>
        <w:t>另有规定的除外。</w:t>
      </w:r>
    </w:p>
    <w:p w14:paraId="05BF1447">
      <w:pPr>
        <w:keepNext/>
        <w:keepLines/>
        <w:numPr>
          <w:ilvl w:val="0"/>
          <w:numId w:val="15"/>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开标</w:t>
      </w:r>
    </w:p>
    <w:p w14:paraId="47E99808">
      <w:pPr>
        <w:spacing w:line="360" w:lineRule="auto"/>
        <w:rPr>
          <w:rFonts w:ascii="黑体" w:hAnsi="宋体" w:eastAsia="黑体"/>
          <w:sz w:val="24"/>
        </w:rPr>
      </w:pPr>
      <w:r>
        <w:rPr>
          <w:rFonts w:hint="eastAsia" w:ascii="黑体" w:hAnsi="宋体" w:eastAsia="黑体"/>
          <w:sz w:val="24"/>
        </w:rPr>
        <w:t>28．开标</w:t>
      </w:r>
    </w:p>
    <w:p w14:paraId="7CC20C4B">
      <w:pPr>
        <w:ind w:firstLine="359" w:firstLineChars="171"/>
        <w:rPr>
          <w:rFonts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w:t>
      </w:r>
      <w:r>
        <w:rPr>
          <w:rFonts w:hint="eastAsia" w:ascii="宋体" w:hAnsi="宋体"/>
          <w:szCs w:val="21"/>
          <w:lang w:eastAsia="zh-CN"/>
        </w:rPr>
        <w:t>医院</w:t>
      </w:r>
      <w:r>
        <w:rPr>
          <w:rFonts w:ascii="宋体" w:hAnsi="宋体"/>
          <w:szCs w:val="21"/>
        </w:rPr>
        <w:t>采购机构</w:t>
      </w:r>
      <w:r>
        <w:rPr>
          <w:rFonts w:hint="eastAsia" w:ascii="宋体" w:hAnsi="宋体"/>
          <w:szCs w:val="21"/>
        </w:rPr>
        <w:t>将在投标截止时间后，对密封</w:t>
      </w:r>
      <w:r>
        <w:rPr>
          <w:rFonts w:ascii="宋体" w:hAnsi="宋体"/>
          <w:szCs w:val="21"/>
        </w:rPr>
        <w:t>的</w:t>
      </w:r>
      <w:r>
        <w:rPr>
          <w:rFonts w:hint="eastAsia" w:ascii="宋体" w:hAnsi="宋体"/>
          <w:szCs w:val="21"/>
        </w:rPr>
        <w:t>投标文件进行拆封，开标，并</w:t>
      </w:r>
      <w:r>
        <w:rPr>
          <w:rFonts w:ascii="宋体" w:hAnsi="宋体"/>
          <w:szCs w:val="21"/>
        </w:rPr>
        <w:t>在开标现场公布开标结果</w:t>
      </w:r>
      <w:r>
        <w:rPr>
          <w:rFonts w:hint="eastAsia" w:ascii="宋体" w:hAnsi="宋体"/>
          <w:szCs w:val="21"/>
        </w:rPr>
        <w:t>。</w:t>
      </w:r>
    </w:p>
    <w:p w14:paraId="30F55D92">
      <w:pPr>
        <w:keepNext/>
        <w:keepLines/>
        <w:numPr>
          <w:ilvl w:val="0"/>
          <w:numId w:val="15"/>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评标要求</w:t>
      </w:r>
    </w:p>
    <w:p w14:paraId="333DAF93">
      <w:pPr>
        <w:spacing w:line="360" w:lineRule="auto"/>
        <w:rPr>
          <w:rFonts w:ascii="黑体" w:hAnsi="宋体" w:eastAsia="黑体"/>
          <w:sz w:val="24"/>
        </w:rPr>
      </w:pPr>
      <w:r>
        <w:rPr>
          <w:rFonts w:hint="eastAsia" w:ascii="黑体" w:hAnsi="宋体" w:eastAsia="黑体"/>
          <w:sz w:val="24"/>
        </w:rPr>
        <w:t>29．评审委员会组成</w:t>
      </w:r>
    </w:p>
    <w:p w14:paraId="05E1DCB3">
      <w:pPr>
        <w:ind w:firstLine="411" w:firstLineChars="196"/>
        <w:rPr>
          <w:rFonts w:ascii="宋体" w:hAnsi="宋体"/>
        </w:rPr>
      </w:pPr>
      <w:r>
        <w:rPr>
          <w:rFonts w:hint="eastAsia" w:ascii="宋体" w:hAnsi="宋体"/>
        </w:rPr>
        <w:t>29.1开标结束后召开评标会议，评审委员会由</w:t>
      </w:r>
      <w:r>
        <w:rPr>
          <w:rFonts w:hint="eastAsia" w:ascii="宋体" w:hAnsi="宋体"/>
          <w:lang w:eastAsia="zh-CN"/>
        </w:rPr>
        <w:t>医院</w:t>
      </w:r>
      <w:r>
        <w:rPr>
          <w:rFonts w:hint="eastAsia" w:ascii="宋体" w:hAnsi="宋体"/>
        </w:rPr>
        <w:t>采购机构依法组建，负责评标活动。</w:t>
      </w:r>
    </w:p>
    <w:p w14:paraId="28765E2E">
      <w:pPr>
        <w:ind w:firstLine="420"/>
        <w:rPr>
          <w:rFonts w:ascii="宋体" w:hAnsi="宋体"/>
        </w:rPr>
      </w:pPr>
      <w:r>
        <w:rPr>
          <w:rFonts w:hint="eastAsia" w:ascii="宋体" w:hAnsi="宋体"/>
        </w:rPr>
        <w:t>评标委员会由采购人代表和评审专家组成，成员人数为</w:t>
      </w:r>
      <w:r>
        <w:rPr>
          <w:rFonts w:ascii="宋体" w:hAnsi="宋体"/>
        </w:rPr>
        <w:t>5</w:t>
      </w:r>
      <w:r>
        <w:rPr>
          <w:rFonts w:hint="eastAsia" w:ascii="宋体" w:hAnsi="宋体"/>
        </w:rPr>
        <w:t>人以上（含</w:t>
      </w:r>
      <w:r>
        <w:rPr>
          <w:rFonts w:ascii="宋体" w:hAnsi="宋体"/>
        </w:rPr>
        <w:t>5</w:t>
      </w:r>
      <w:r>
        <w:rPr>
          <w:rFonts w:hint="eastAsia" w:ascii="宋体" w:hAnsi="宋体"/>
        </w:rPr>
        <w:t>人）单数，其中评审专家不少于成员总数的三分之二。</w:t>
      </w:r>
    </w:p>
    <w:p w14:paraId="0BE8A546">
      <w:pPr>
        <w:ind w:firstLine="411" w:firstLineChars="196"/>
        <w:rPr>
          <w:rFonts w:ascii="宋体" w:hAnsi="宋体"/>
        </w:rPr>
      </w:pPr>
      <w:r>
        <w:rPr>
          <w:rFonts w:hint="eastAsia" w:ascii="宋体" w:hAnsi="宋体"/>
        </w:rPr>
        <w:t>为保证评委人选的专业性，以及评标中的公平公正性，评标委员会成员从</w:t>
      </w:r>
      <w:r>
        <w:rPr>
          <w:rFonts w:hint="eastAsia" w:ascii="宋体" w:hAnsi="宋体"/>
          <w:lang w:eastAsia="zh-CN"/>
        </w:rPr>
        <w:t>深圳大学总医院</w:t>
      </w:r>
      <w:r>
        <w:rPr>
          <w:rFonts w:hint="eastAsia" w:ascii="宋体" w:hAnsi="宋体"/>
        </w:rPr>
        <w:t>评标专家库中随机抽取。</w:t>
      </w:r>
    </w:p>
    <w:p w14:paraId="6ACF21B8">
      <w:pPr>
        <w:ind w:firstLine="411" w:firstLineChars="196"/>
        <w:rPr>
          <w:rFonts w:ascii="宋体" w:hAnsi="宋体"/>
        </w:rPr>
      </w:pPr>
      <w:r>
        <w:rPr>
          <w:rFonts w:hint="eastAsia" w:ascii="宋体" w:hAnsi="宋体"/>
        </w:rPr>
        <w:t>29.2评标定标应当遵循公平、公正、科学、择优的原则。</w:t>
      </w:r>
    </w:p>
    <w:p w14:paraId="74CAF982">
      <w:pPr>
        <w:ind w:firstLine="411" w:firstLineChars="196"/>
        <w:rPr>
          <w:rFonts w:ascii="宋体" w:hAnsi="宋体"/>
        </w:rPr>
      </w:pPr>
      <w:r>
        <w:rPr>
          <w:rFonts w:hint="eastAsia" w:ascii="宋体" w:hAnsi="宋体"/>
        </w:rPr>
        <w:t>29.3评标活动依法进行，任何单位和个人不得非法干预评标过程和结果。</w:t>
      </w:r>
    </w:p>
    <w:p w14:paraId="52A504AA">
      <w:pPr>
        <w:ind w:firstLine="411" w:firstLineChars="196"/>
        <w:rPr>
          <w:rFonts w:ascii="宋体" w:hAnsi="宋体"/>
        </w:rPr>
      </w:pPr>
      <w:r>
        <w:rPr>
          <w:rFonts w:hint="eastAsia" w:ascii="宋体" w:hAnsi="宋体"/>
        </w:rPr>
        <w:t>29.4评标过程中不允许违背评标程序或采用</w:t>
      </w:r>
      <w:r>
        <w:rPr>
          <w:rFonts w:hint="eastAsia" w:ascii="宋体" w:hAnsi="宋体"/>
          <w:lang w:eastAsia="zh-CN"/>
        </w:rPr>
        <w:t>遴选</w:t>
      </w:r>
      <w:r>
        <w:rPr>
          <w:rFonts w:hint="eastAsia" w:ascii="宋体" w:hAnsi="宋体"/>
        </w:rPr>
        <w:t>文件未载明的评标方法或评标因素进行评标。</w:t>
      </w:r>
    </w:p>
    <w:p w14:paraId="33C331C8">
      <w:pPr>
        <w:ind w:firstLine="411" w:firstLineChars="196"/>
        <w:rPr>
          <w:rFonts w:ascii="宋体" w:hAnsi="宋体"/>
          <w:bCs/>
        </w:rPr>
      </w:pPr>
      <w:r>
        <w:rPr>
          <w:rFonts w:hint="eastAsia" w:ascii="宋体" w:hAnsi="宋体"/>
          <w:bCs/>
        </w:rPr>
        <w:t>29.5 开标后，直到签订合同为止，凡属于对投标文件的审查、澄清、评价和比较的有关资料以及中标候选人的推荐情况、与评标有关的其他任何情况均严格保密（信息</w:t>
      </w:r>
      <w:r>
        <w:rPr>
          <w:rFonts w:ascii="宋体" w:hAnsi="宋体"/>
          <w:bCs/>
        </w:rPr>
        <w:t>公开的内容除外</w:t>
      </w:r>
      <w:r>
        <w:rPr>
          <w:rFonts w:hint="eastAsia" w:ascii="宋体" w:hAnsi="宋体"/>
          <w:bCs/>
        </w:rPr>
        <w:t>）。</w:t>
      </w:r>
    </w:p>
    <w:p w14:paraId="16661BBF">
      <w:pPr>
        <w:spacing w:line="360" w:lineRule="auto"/>
        <w:rPr>
          <w:rFonts w:ascii="黑体" w:hAnsi="宋体" w:eastAsia="黑体"/>
          <w:sz w:val="24"/>
        </w:rPr>
      </w:pPr>
      <w:r>
        <w:rPr>
          <w:rFonts w:hint="eastAsia" w:ascii="黑体" w:hAnsi="宋体" w:eastAsia="黑体"/>
          <w:sz w:val="24"/>
        </w:rPr>
        <w:t>30．向评审委员会提供的资料</w:t>
      </w:r>
    </w:p>
    <w:p w14:paraId="6D967ACC">
      <w:pPr>
        <w:ind w:firstLine="411" w:firstLineChars="196"/>
        <w:rPr>
          <w:rFonts w:ascii="宋体" w:hAnsi="宋体"/>
        </w:rPr>
      </w:pPr>
      <w:r>
        <w:rPr>
          <w:rFonts w:hint="eastAsia" w:ascii="宋体" w:hAnsi="宋体"/>
        </w:rPr>
        <w:t>30.1公开发布的</w:t>
      </w:r>
      <w:r>
        <w:rPr>
          <w:rFonts w:hint="eastAsia" w:ascii="宋体" w:hAnsi="宋体"/>
          <w:lang w:eastAsia="zh-CN"/>
        </w:rPr>
        <w:t>遴选</w:t>
      </w:r>
      <w:r>
        <w:rPr>
          <w:rFonts w:hint="eastAsia" w:ascii="宋体" w:hAnsi="宋体"/>
        </w:rPr>
        <w:t>文件，包括图纸、服务清单、答疑文件等；</w:t>
      </w:r>
    </w:p>
    <w:p w14:paraId="7DAEF377">
      <w:pPr>
        <w:ind w:firstLine="411" w:firstLineChars="196"/>
        <w:rPr>
          <w:rFonts w:ascii="宋体" w:hAnsi="宋体"/>
        </w:rPr>
      </w:pPr>
      <w:r>
        <w:rPr>
          <w:rFonts w:hint="eastAsia" w:ascii="宋体" w:hAnsi="宋体"/>
        </w:rPr>
        <w:t>30.2其他评标必须的资料。</w:t>
      </w:r>
    </w:p>
    <w:p w14:paraId="4E2C6209">
      <w:pPr>
        <w:ind w:firstLine="411" w:firstLineChars="196"/>
        <w:rPr>
          <w:rFonts w:ascii="宋体" w:hAnsi="宋体"/>
        </w:rPr>
      </w:pPr>
      <w:r>
        <w:rPr>
          <w:rFonts w:hint="eastAsia" w:ascii="宋体" w:hAnsi="宋体"/>
        </w:rPr>
        <w:t>30.3评审委员会应当认真研究</w:t>
      </w:r>
      <w:r>
        <w:rPr>
          <w:rFonts w:hint="eastAsia" w:ascii="宋体" w:hAnsi="宋体"/>
          <w:lang w:eastAsia="zh-CN"/>
        </w:rPr>
        <w:t>遴选</w:t>
      </w:r>
      <w:r>
        <w:rPr>
          <w:rFonts w:hint="eastAsia" w:ascii="宋体" w:hAnsi="宋体"/>
        </w:rPr>
        <w:t>文件，至少应了解熟悉以下内容：</w:t>
      </w:r>
    </w:p>
    <w:p w14:paraId="5BA08966">
      <w:pPr>
        <w:ind w:firstLine="411" w:firstLineChars="196"/>
        <w:rPr>
          <w:rFonts w:ascii="宋体" w:hAnsi="宋体"/>
        </w:rPr>
      </w:pPr>
      <w:r>
        <w:rPr>
          <w:rFonts w:hint="eastAsia" w:ascii="宋体" w:hAnsi="宋体"/>
        </w:rPr>
        <w:t>（1）</w:t>
      </w:r>
      <w:r>
        <w:rPr>
          <w:rFonts w:hint="eastAsia" w:ascii="宋体" w:hAnsi="宋体"/>
          <w:lang w:eastAsia="zh-CN"/>
        </w:rPr>
        <w:t>遴选</w:t>
      </w:r>
      <w:r>
        <w:rPr>
          <w:rFonts w:hint="eastAsia" w:ascii="宋体" w:hAnsi="宋体"/>
        </w:rPr>
        <w:t>的目的；</w:t>
      </w:r>
    </w:p>
    <w:p w14:paraId="70689E66">
      <w:pPr>
        <w:ind w:firstLine="411" w:firstLineChars="196"/>
        <w:rPr>
          <w:rFonts w:ascii="宋体" w:hAnsi="宋体"/>
        </w:rPr>
      </w:pPr>
      <w:r>
        <w:rPr>
          <w:rFonts w:hint="eastAsia" w:ascii="宋体" w:hAnsi="宋体"/>
        </w:rPr>
        <w:t>（2）</w:t>
      </w:r>
      <w:r>
        <w:rPr>
          <w:rFonts w:hint="eastAsia" w:ascii="宋体" w:hAnsi="宋体"/>
          <w:lang w:eastAsia="zh-CN"/>
        </w:rPr>
        <w:t>遴选</w:t>
      </w:r>
      <w:r>
        <w:rPr>
          <w:rFonts w:hint="eastAsia" w:ascii="宋体" w:hAnsi="宋体"/>
        </w:rPr>
        <w:t>项目需求的范围和性质；</w:t>
      </w:r>
    </w:p>
    <w:p w14:paraId="5C5A206F">
      <w:pPr>
        <w:ind w:firstLine="411" w:firstLineChars="196"/>
        <w:rPr>
          <w:rFonts w:ascii="宋体" w:hAnsi="宋体"/>
        </w:rPr>
      </w:pPr>
      <w:r>
        <w:rPr>
          <w:rFonts w:hint="eastAsia" w:ascii="宋体" w:hAnsi="宋体"/>
        </w:rPr>
        <w:t>（3）</w:t>
      </w:r>
      <w:r>
        <w:rPr>
          <w:rFonts w:hint="eastAsia" w:ascii="宋体" w:hAnsi="宋体"/>
          <w:lang w:eastAsia="zh-CN"/>
        </w:rPr>
        <w:t>遴选</w:t>
      </w:r>
      <w:r>
        <w:rPr>
          <w:rFonts w:hint="eastAsia" w:ascii="宋体" w:hAnsi="宋体"/>
        </w:rPr>
        <w:t>文件规定的投标人的资格、财政预算限额、商务条款；</w:t>
      </w:r>
    </w:p>
    <w:p w14:paraId="5539F14F">
      <w:pPr>
        <w:ind w:firstLine="411" w:firstLineChars="196"/>
        <w:rPr>
          <w:rFonts w:ascii="宋体" w:hAnsi="宋体"/>
        </w:rPr>
      </w:pPr>
      <w:r>
        <w:rPr>
          <w:rFonts w:hint="eastAsia" w:ascii="宋体" w:hAnsi="宋体"/>
        </w:rPr>
        <w:t>（4）</w:t>
      </w:r>
      <w:r>
        <w:rPr>
          <w:rFonts w:hint="eastAsia" w:ascii="宋体" w:hAnsi="宋体"/>
          <w:lang w:eastAsia="zh-CN"/>
        </w:rPr>
        <w:t>遴选</w:t>
      </w:r>
      <w:r>
        <w:rPr>
          <w:rFonts w:hint="eastAsia" w:ascii="宋体" w:hAnsi="宋体"/>
        </w:rPr>
        <w:t>文件规定的评标程序、评标方法和评标因素；</w:t>
      </w:r>
    </w:p>
    <w:p w14:paraId="06A18B42">
      <w:pPr>
        <w:ind w:firstLine="411" w:firstLineChars="196"/>
        <w:rPr>
          <w:rFonts w:ascii="宋体" w:hAnsi="宋体"/>
        </w:rPr>
      </w:pPr>
      <w:r>
        <w:rPr>
          <w:rFonts w:hint="eastAsia" w:ascii="宋体" w:hAnsi="宋体"/>
        </w:rPr>
        <w:t>（5）</w:t>
      </w:r>
      <w:r>
        <w:rPr>
          <w:rFonts w:hint="eastAsia" w:ascii="宋体" w:hAnsi="宋体"/>
          <w:lang w:eastAsia="zh-CN"/>
        </w:rPr>
        <w:t>遴选</w:t>
      </w:r>
      <w:r>
        <w:rPr>
          <w:rFonts w:hint="eastAsia" w:ascii="宋体" w:hAnsi="宋体"/>
        </w:rPr>
        <w:t>文件所列示的资格性审查表及符合性审查表；</w:t>
      </w:r>
    </w:p>
    <w:p w14:paraId="4F8B35EA">
      <w:pPr>
        <w:spacing w:line="360" w:lineRule="auto"/>
        <w:rPr>
          <w:rFonts w:ascii="黑体" w:hAnsi="宋体" w:eastAsia="黑体"/>
          <w:sz w:val="24"/>
        </w:rPr>
      </w:pPr>
      <w:r>
        <w:rPr>
          <w:rFonts w:hint="eastAsia" w:ascii="黑体" w:hAnsi="宋体" w:eastAsia="黑体"/>
          <w:sz w:val="24"/>
        </w:rPr>
        <w:t>31．独立评标</w:t>
      </w:r>
    </w:p>
    <w:p w14:paraId="63B849F2">
      <w:pPr>
        <w:ind w:firstLine="411" w:firstLineChars="196"/>
        <w:rPr>
          <w:rFonts w:ascii="宋体" w:hAnsi="宋体"/>
          <w:bCs/>
          <w:szCs w:val="21"/>
        </w:rPr>
      </w:pPr>
      <w:r>
        <w:rPr>
          <w:rFonts w:hint="eastAsia" w:ascii="宋体" w:hAnsi="宋体"/>
          <w:bCs/>
        </w:rPr>
        <w:t>30.1评审委员会成员的评标活动应当独立进行，并应遵循投标文件初审、澄清有关问题、比较与评价、确定中标供应商、编写评标报告的工作程序。</w:t>
      </w:r>
    </w:p>
    <w:p w14:paraId="500273FA">
      <w:pPr>
        <w:keepNext/>
        <w:keepLines/>
        <w:numPr>
          <w:ilvl w:val="0"/>
          <w:numId w:val="15"/>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评标程序及评标方法</w:t>
      </w:r>
    </w:p>
    <w:p w14:paraId="2724C472">
      <w:pPr>
        <w:spacing w:line="360" w:lineRule="auto"/>
        <w:rPr>
          <w:rFonts w:ascii="黑体" w:hAnsi="宋体" w:eastAsia="黑体"/>
          <w:sz w:val="24"/>
        </w:rPr>
      </w:pPr>
      <w:r>
        <w:rPr>
          <w:rFonts w:hint="eastAsia" w:ascii="黑体" w:hAnsi="宋体" w:eastAsia="黑体"/>
          <w:sz w:val="24"/>
        </w:rPr>
        <w:t>32．投标文件初审</w:t>
      </w:r>
    </w:p>
    <w:p w14:paraId="1F988F96">
      <w:pPr>
        <w:ind w:firstLine="411" w:firstLineChars="196"/>
        <w:rPr>
          <w:rFonts w:ascii="宋体" w:hAnsi="宋体"/>
        </w:rPr>
      </w:pPr>
      <w:r>
        <w:rPr>
          <w:rFonts w:hint="eastAsia" w:ascii="宋体" w:hAnsi="宋体"/>
        </w:rPr>
        <w:t>32.1投标文件初审包括资格性审查和符合性审查。资格性审查：依据法律法规和</w:t>
      </w:r>
      <w:r>
        <w:rPr>
          <w:rFonts w:hint="eastAsia" w:ascii="宋体" w:hAnsi="宋体"/>
          <w:lang w:eastAsia="zh-CN"/>
        </w:rPr>
        <w:t>遴选</w:t>
      </w:r>
      <w:r>
        <w:rPr>
          <w:rFonts w:hint="eastAsia" w:ascii="宋体" w:hAnsi="宋体"/>
        </w:rPr>
        <w:t>文件的规定，对投标文件中的资格证明等进行审查，以确定投标供应商是否具备投标资格。符合性审查：依据</w:t>
      </w:r>
      <w:r>
        <w:rPr>
          <w:rFonts w:hint="eastAsia" w:ascii="宋体" w:hAnsi="宋体"/>
          <w:lang w:eastAsia="zh-CN"/>
        </w:rPr>
        <w:t>遴选</w:t>
      </w:r>
      <w:r>
        <w:rPr>
          <w:rFonts w:hint="eastAsia" w:ascii="宋体" w:hAnsi="宋体"/>
        </w:rPr>
        <w:t>文件的规定，对投标文件的有效性、完整性和对</w:t>
      </w:r>
      <w:r>
        <w:rPr>
          <w:rFonts w:hint="eastAsia" w:ascii="宋体" w:hAnsi="宋体"/>
          <w:lang w:eastAsia="zh-CN"/>
        </w:rPr>
        <w:t>遴选</w:t>
      </w:r>
      <w:r>
        <w:rPr>
          <w:rFonts w:hint="eastAsia" w:ascii="宋体" w:hAnsi="宋体"/>
        </w:rPr>
        <w:t>文件的响应程度进行审查，以确定是否满足</w:t>
      </w:r>
      <w:r>
        <w:rPr>
          <w:rFonts w:ascii="宋体" w:hAnsi="宋体"/>
        </w:rPr>
        <w:t>符合性审查</w:t>
      </w:r>
      <w:r>
        <w:rPr>
          <w:rFonts w:hint="eastAsia" w:ascii="宋体" w:hAnsi="宋体"/>
        </w:rPr>
        <w:t>的要求。</w:t>
      </w:r>
    </w:p>
    <w:p w14:paraId="2F95E1A3">
      <w:pPr>
        <w:ind w:firstLine="411" w:firstLineChars="196"/>
        <w:rPr>
          <w:rFonts w:ascii="宋体" w:hAnsi="宋体"/>
        </w:rPr>
      </w:pPr>
      <w:r>
        <w:rPr>
          <w:rFonts w:hint="eastAsia" w:ascii="宋体" w:hAnsi="宋体"/>
        </w:rPr>
        <w:t>32.2投标文件初审内容请详见《资格性审查表》和《符合性审查表》部分。投标人若有一条审查不通过则按投标无效处理。评审委员会对投标单位打√为通过审查，打×为未通过审查。</w:t>
      </w:r>
    </w:p>
    <w:p w14:paraId="514A6F63">
      <w:pPr>
        <w:ind w:firstLine="411" w:firstLineChars="196"/>
        <w:rPr>
          <w:rFonts w:ascii="宋体" w:hAnsi="宋体"/>
        </w:rPr>
      </w:pPr>
      <w:r>
        <w:rPr>
          <w:rFonts w:hint="eastAsia" w:ascii="宋体" w:hAnsi="宋体"/>
        </w:rPr>
        <w:t>32.3 投标文件初审中关于供应商家数的计算:</w:t>
      </w:r>
    </w:p>
    <w:p w14:paraId="6AE383CD">
      <w:pPr>
        <w:ind w:firstLine="411" w:firstLineChars="196"/>
        <w:rPr>
          <w:rFonts w:ascii="宋体" w:hAnsi="宋体"/>
        </w:rPr>
      </w:pPr>
      <w:r>
        <w:rPr>
          <w:rFonts w:hint="eastAsia" w:ascii="宋体" w:hAnsi="宋体"/>
        </w:rPr>
        <w:t>32.3.1采用最低评标价法的采购项目，提供相同品牌产品的不同投标人参加同一合同项下投标的，以其中通过资格审查、符合性审查且报价最低的参加评标；报价相同的，由采购人或者采购人委托评审委员会按照</w:t>
      </w:r>
      <w:r>
        <w:rPr>
          <w:rFonts w:hint="eastAsia" w:ascii="宋体" w:hAnsi="宋体"/>
          <w:lang w:eastAsia="zh-CN"/>
        </w:rPr>
        <w:t>遴选</w:t>
      </w:r>
      <w:r>
        <w:rPr>
          <w:rFonts w:hint="eastAsia" w:ascii="宋体" w:hAnsi="宋体"/>
        </w:rPr>
        <w:t>文件规定的方式确定一个参加评标的投标人，</w:t>
      </w:r>
      <w:r>
        <w:rPr>
          <w:rFonts w:hint="eastAsia" w:ascii="宋体" w:hAnsi="宋体"/>
          <w:lang w:eastAsia="zh-CN"/>
        </w:rPr>
        <w:t>遴选</w:t>
      </w:r>
      <w:r>
        <w:rPr>
          <w:rFonts w:hint="eastAsia" w:ascii="宋体" w:hAnsi="宋体"/>
        </w:rPr>
        <w:t>文件未规定的采取随机抽取方式确定，其他投标无效。</w:t>
      </w:r>
    </w:p>
    <w:p w14:paraId="592E8484">
      <w:pPr>
        <w:ind w:firstLine="411" w:firstLineChars="196"/>
        <w:rPr>
          <w:rFonts w:ascii="宋体" w:hAnsi="宋体"/>
        </w:rPr>
      </w:pPr>
      <w:r>
        <w:rPr>
          <w:rFonts w:hint="eastAsia" w:ascii="宋体" w:hAnsi="宋体"/>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w:t>
      </w:r>
      <w:r>
        <w:rPr>
          <w:rFonts w:hint="eastAsia" w:ascii="宋体" w:hAnsi="宋体"/>
          <w:lang w:eastAsia="zh-CN"/>
        </w:rPr>
        <w:t>遴选</w:t>
      </w:r>
      <w:r>
        <w:rPr>
          <w:rFonts w:hint="eastAsia" w:ascii="宋体" w:hAnsi="宋体"/>
        </w:rPr>
        <w:t>文件规定的方式确定一个投标人获得中标人推荐资格，</w:t>
      </w:r>
      <w:r>
        <w:rPr>
          <w:rFonts w:hint="eastAsia" w:ascii="宋体" w:hAnsi="宋体"/>
          <w:lang w:eastAsia="zh-CN"/>
        </w:rPr>
        <w:t>遴选</w:t>
      </w:r>
      <w:r>
        <w:rPr>
          <w:rFonts w:hint="eastAsia" w:ascii="宋体" w:hAnsi="宋体"/>
        </w:rPr>
        <w:t>文件未规定的采取随机抽取方式确定，其他同品牌投标人不作为中标候选人。</w:t>
      </w:r>
    </w:p>
    <w:p w14:paraId="28A678B2">
      <w:pPr>
        <w:ind w:firstLine="411" w:firstLineChars="196"/>
        <w:rPr>
          <w:rFonts w:ascii="宋体" w:hAnsi="宋体"/>
        </w:rPr>
      </w:pPr>
      <w:r>
        <w:rPr>
          <w:rFonts w:hint="eastAsia" w:ascii="宋体" w:hAnsi="宋体"/>
        </w:rPr>
        <w:t>32.3.3非单一产品采购项目，采购人应当根据采购项目技术构成、产品价格比重等合理确定核心产品，并在</w:t>
      </w:r>
      <w:r>
        <w:rPr>
          <w:rFonts w:hint="eastAsia" w:ascii="宋体" w:hAnsi="宋体"/>
          <w:lang w:eastAsia="zh-CN"/>
        </w:rPr>
        <w:t>遴选</w:t>
      </w:r>
      <w:r>
        <w:rPr>
          <w:rFonts w:hint="eastAsia" w:ascii="宋体" w:hAnsi="宋体"/>
        </w:rPr>
        <w:t>文件中载明。多家投标人提供的核心产品品牌相同的，按前两款规定处理。</w:t>
      </w:r>
    </w:p>
    <w:p w14:paraId="2815DECB">
      <w:pPr>
        <w:ind w:firstLine="411" w:firstLineChars="196"/>
        <w:rPr>
          <w:rFonts w:ascii="宋体" w:hAnsi="宋体"/>
        </w:rPr>
      </w:pPr>
      <w:r>
        <w:rPr>
          <w:rFonts w:ascii="宋体" w:hAnsi="宋体"/>
        </w:rPr>
        <w:t>32.4</w:t>
      </w:r>
      <w:r>
        <w:rPr>
          <w:rFonts w:hint="eastAsia" w:ascii="宋体" w:hAnsi="宋体"/>
        </w:rPr>
        <w:t>评审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C03811C">
      <w:pPr>
        <w:ind w:firstLine="411" w:firstLineChars="196"/>
        <w:rPr>
          <w:rFonts w:ascii="宋体" w:hAnsi="宋体"/>
        </w:rPr>
      </w:pPr>
      <w:r>
        <w:rPr>
          <w:rFonts w:hint="eastAsia" w:ascii="宋体" w:hAnsi="宋体"/>
        </w:rPr>
        <w:t>32.</w:t>
      </w:r>
      <w:r>
        <w:rPr>
          <w:rFonts w:ascii="宋体" w:hAnsi="宋体"/>
        </w:rPr>
        <w:t>5</w:t>
      </w:r>
      <w:r>
        <w:rPr>
          <w:rFonts w:hint="eastAsia" w:ascii="宋体" w:hAnsi="宋体"/>
        </w:rPr>
        <w:t>投标人投标文件作无效处理的情形，具体包括但不限于以下：</w:t>
      </w:r>
    </w:p>
    <w:p w14:paraId="7CC74700">
      <w:pPr>
        <w:ind w:firstLine="411" w:firstLineChars="196"/>
        <w:rPr>
          <w:rFonts w:ascii="宋体" w:hAnsi="宋体"/>
        </w:rPr>
      </w:pPr>
      <w:r>
        <w:rPr>
          <w:rFonts w:hint="eastAsia" w:ascii="宋体" w:hAnsi="宋体"/>
        </w:rPr>
        <w:t>32.5.1不同投标人的投标文件由同一单位或者同一个人编制，或者由同一个人分阶段参与编制；</w:t>
      </w:r>
    </w:p>
    <w:p w14:paraId="7005636B">
      <w:pPr>
        <w:ind w:firstLine="411" w:firstLineChars="196"/>
        <w:rPr>
          <w:rFonts w:ascii="宋体" w:hAnsi="宋体"/>
        </w:rPr>
      </w:pPr>
      <w:r>
        <w:rPr>
          <w:rFonts w:hint="eastAsia" w:ascii="宋体" w:hAnsi="宋体"/>
        </w:rPr>
        <w:t>32.5.2不同投标人委托同一单位或者个人办理投标事宜；</w:t>
      </w:r>
    </w:p>
    <w:p w14:paraId="60429F14">
      <w:pPr>
        <w:ind w:firstLine="411" w:firstLineChars="196"/>
        <w:rPr>
          <w:rFonts w:ascii="宋体" w:hAnsi="宋体"/>
        </w:rPr>
      </w:pPr>
      <w:r>
        <w:rPr>
          <w:rFonts w:hint="eastAsia" w:ascii="宋体" w:hAnsi="宋体"/>
        </w:rPr>
        <w:t>32.5.3不同投标人的投标文件载明的项目管理成员或者联系人员为同一人；</w:t>
      </w:r>
    </w:p>
    <w:p w14:paraId="298DDADC">
      <w:pPr>
        <w:ind w:firstLine="411" w:firstLineChars="196"/>
        <w:rPr>
          <w:rFonts w:ascii="宋体" w:hAnsi="宋体"/>
        </w:rPr>
      </w:pPr>
      <w:r>
        <w:rPr>
          <w:rFonts w:hint="eastAsia" w:ascii="宋体" w:hAnsi="宋体"/>
        </w:rPr>
        <w:t>32.5.4不同投标人的投标文件异常一致或者投标报价呈规律性差异；</w:t>
      </w:r>
    </w:p>
    <w:p w14:paraId="75645490">
      <w:pPr>
        <w:ind w:firstLine="411" w:firstLineChars="196"/>
        <w:rPr>
          <w:rFonts w:ascii="宋体" w:hAnsi="宋体"/>
        </w:rPr>
      </w:pPr>
      <w:r>
        <w:rPr>
          <w:rFonts w:hint="eastAsia" w:ascii="宋体" w:hAnsi="宋体"/>
        </w:rPr>
        <w:t>32.5.5不同投标人的投标文件或</w:t>
      </w:r>
      <w:r>
        <w:rPr>
          <w:rFonts w:ascii="宋体" w:hAnsi="宋体"/>
        </w:rPr>
        <w:t>部分投标文件</w:t>
      </w:r>
      <w:r>
        <w:rPr>
          <w:rFonts w:hint="eastAsia" w:ascii="宋体" w:hAnsi="宋体"/>
        </w:rPr>
        <w:t>相互混装；</w:t>
      </w:r>
    </w:p>
    <w:p w14:paraId="0B7866B3">
      <w:pPr>
        <w:ind w:firstLine="411" w:firstLineChars="196"/>
        <w:rPr>
          <w:rFonts w:ascii="宋体" w:hAnsi="宋体"/>
        </w:rPr>
      </w:pPr>
      <w:r>
        <w:rPr>
          <w:rFonts w:hint="eastAsia" w:ascii="宋体" w:hAnsi="宋体"/>
        </w:rPr>
        <w:t>32.5.6投标</w:t>
      </w:r>
      <w:r>
        <w:rPr>
          <w:rFonts w:ascii="宋体" w:hAnsi="宋体"/>
        </w:rPr>
        <w:t>供应商之间相互约定给</w:t>
      </w:r>
      <w:r>
        <w:rPr>
          <w:rFonts w:hint="eastAsia" w:ascii="宋体" w:hAnsi="宋体"/>
        </w:rPr>
        <w:t>予</w:t>
      </w:r>
      <w:r>
        <w:rPr>
          <w:rFonts w:ascii="宋体" w:hAnsi="宋体"/>
        </w:rPr>
        <w:t>未中标的供应商利益补偿</w:t>
      </w:r>
      <w:r>
        <w:rPr>
          <w:rFonts w:hint="eastAsia" w:ascii="宋体" w:hAnsi="宋体"/>
        </w:rPr>
        <w:t>；</w:t>
      </w:r>
    </w:p>
    <w:p w14:paraId="589F41D8">
      <w:pPr>
        <w:ind w:firstLine="411" w:firstLineChars="196"/>
        <w:rPr>
          <w:rFonts w:ascii="宋体" w:hAnsi="宋体"/>
        </w:rPr>
      </w:pPr>
      <w:r>
        <w:rPr>
          <w:rFonts w:hint="eastAsia" w:ascii="宋体" w:hAnsi="宋体"/>
        </w:rPr>
        <w:t>32.5.</w:t>
      </w:r>
      <w:r>
        <w:rPr>
          <w:rFonts w:ascii="宋体" w:hAnsi="宋体"/>
        </w:rPr>
        <w:t>7</w:t>
      </w:r>
      <w:r>
        <w:rPr>
          <w:rFonts w:hint="eastAsia" w:ascii="宋体" w:hAnsi="宋体"/>
        </w:rPr>
        <w:t>不同投标供应商的法定代表人、主要经营负责人、项目投标授权代表人、项目负责人、主要技术人员为同一人、属同一单位或者同一单位缴纳社会保险；</w:t>
      </w:r>
    </w:p>
    <w:p w14:paraId="5458CBC4">
      <w:pPr>
        <w:ind w:firstLine="411" w:firstLineChars="196"/>
        <w:rPr>
          <w:rFonts w:ascii="宋体" w:hAnsi="宋体"/>
        </w:rPr>
      </w:pPr>
      <w:r>
        <w:rPr>
          <w:rFonts w:hint="eastAsia" w:ascii="宋体" w:hAnsi="宋体"/>
        </w:rPr>
        <w:t>32.5.</w:t>
      </w:r>
      <w:r>
        <w:rPr>
          <w:rFonts w:ascii="宋体" w:hAnsi="宋体"/>
        </w:rPr>
        <w:t>8</w:t>
      </w:r>
      <w:r>
        <w:rPr>
          <w:rFonts w:hint="eastAsia" w:ascii="宋体" w:hAnsi="宋体"/>
        </w:rPr>
        <w:t>不同投标供应商的投标文件内容存在非正常一致；</w:t>
      </w:r>
    </w:p>
    <w:p w14:paraId="08B2ECD3">
      <w:pPr>
        <w:ind w:firstLine="411" w:firstLineChars="196"/>
        <w:rPr>
          <w:rFonts w:ascii="宋体" w:hAnsi="宋体"/>
        </w:rPr>
      </w:pPr>
      <w:r>
        <w:rPr>
          <w:rFonts w:hint="eastAsia" w:ascii="宋体" w:hAnsi="宋体"/>
        </w:rPr>
        <w:t>32.5.</w:t>
      </w:r>
      <w:r>
        <w:rPr>
          <w:rFonts w:ascii="宋体" w:hAnsi="宋体"/>
        </w:rPr>
        <w:t>9</w:t>
      </w:r>
      <w:r>
        <w:rPr>
          <w:rFonts w:hint="eastAsia" w:ascii="宋体" w:hAnsi="宋体"/>
        </w:rPr>
        <w:t>在同一单位工作人员为两家以上（含两家）供应商进行同一项投标活动；</w:t>
      </w:r>
    </w:p>
    <w:p w14:paraId="22902F4B">
      <w:pPr>
        <w:ind w:firstLine="411" w:firstLineChars="196"/>
        <w:rPr>
          <w:rFonts w:ascii="宋体" w:hAnsi="宋体"/>
        </w:rPr>
      </w:pPr>
      <w:r>
        <w:rPr>
          <w:rFonts w:hint="eastAsia" w:ascii="宋体" w:hAnsi="宋体"/>
        </w:rPr>
        <w:t>32.5.1</w:t>
      </w:r>
      <w:r>
        <w:rPr>
          <w:rFonts w:ascii="宋体" w:hAnsi="宋体"/>
        </w:rPr>
        <w:t>0</w:t>
      </w:r>
      <w:r>
        <w:rPr>
          <w:rFonts w:hint="eastAsia" w:ascii="宋体" w:hAnsi="宋体"/>
        </w:rPr>
        <w:t>主管部门依照法律、法规认定的其他情形。</w:t>
      </w:r>
    </w:p>
    <w:p w14:paraId="4171AA1E">
      <w:pPr>
        <w:ind w:firstLine="411" w:firstLineChars="196"/>
        <w:rPr>
          <w:rFonts w:ascii="宋体" w:hAnsi="宋体"/>
        </w:rPr>
      </w:pPr>
      <w:r>
        <w:rPr>
          <w:rFonts w:hint="eastAsia" w:ascii="宋体" w:hAnsi="宋体"/>
        </w:rPr>
        <w:t>32.6 对不属于《资格性审查表》和《符合性审查表》所列的其他情形，除专用条款另有规定和32.5条款所列情形外，不得作为投标无效的理由。</w:t>
      </w:r>
    </w:p>
    <w:p w14:paraId="67EE0BFB">
      <w:pPr>
        <w:spacing w:line="360" w:lineRule="auto"/>
        <w:rPr>
          <w:rFonts w:ascii="黑体" w:hAnsi="宋体" w:eastAsia="黑体"/>
          <w:sz w:val="24"/>
        </w:rPr>
      </w:pPr>
      <w:r>
        <w:rPr>
          <w:rFonts w:hint="eastAsia" w:ascii="黑体" w:hAnsi="宋体" w:eastAsia="黑体"/>
          <w:sz w:val="24"/>
        </w:rPr>
        <w:t>33．澄清有关问题</w:t>
      </w:r>
    </w:p>
    <w:p w14:paraId="7A005C2A">
      <w:pPr>
        <w:ind w:firstLine="411" w:firstLineChars="196"/>
        <w:rPr>
          <w:rFonts w:ascii="宋体" w:hAnsi="宋体"/>
          <w:szCs w:val="21"/>
        </w:rPr>
      </w:pPr>
      <w:r>
        <w:rPr>
          <w:rFonts w:hint="eastAsia" w:ascii="宋体" w:hAnsi="宋体"/>
          <w:szCs w:val="21"/>
        </w:rPr>
        <w:t>对于投标文件中含义不明确、同类问题表述不一致或者有明显文字和计算错误的内容，评审委员会应当以书面形式要求投标人作出必要的澄清、说明或者补正。</w:t>
      </w:r>
    </w:p>
    <w:p w14:paraId="658D3759">
      <w:pPr>
        <w:ind w:firstLine="411" w:firstLineChars="196"/>
        <w:rPr>
          <w:rFonts w:ascii="宋体" w:hAnsi="宋体"/>
          <w:szCs w:val="21"/>
        </w:rPr>
      </w:pPr>
      <w:r>
        <w:rPr>
          <w:rFonts w:hint="eastAsia" w:ascii="宋体" w:hAnsi="宋体"/>
          <w:szCs w:val="21"/>
        </w:rPr>
        <w:t>投标人的澄清、说明或者补正应当采用书面形式，并加盖公章，或者由法定代表人或其授权的代表签字。投标人的澄清、说明或者补正不得超出投标文件的范围或者改变投标文件的实质性内容。</w:t>
      </w:r>
    </w:p>
    <w:p w14:paraId="51857DA6">
      <w:pPr>
        <w:ind w:firstLine="411" w:firstLineChars="196"/>
        <w:rPr>
          <w:rFonts w:ascii="宋体" w:hAnsi="宋体"/>
          <w:szCs w:val="21"/>
        </w:rPr>
      </w:pPr>
      <w:r>
        <w:rPr>
          <w:rFonts w:hint="eastAsia" w:ascii="宋体" w:hAnsi="宋体"/>
          <w:szCs w:val="21"/>
        </w:rPr>
        <w:t>根据本通用条款第34条，凡属于评审委员会在评审中发现的算术错误进行核实的修改不在此列。</w:t>
      </w:r>
    </w:p>
    <w:p w14:paraId="36CC68D3">
      <w:pPr>
        <w:spacing w:line="360" w:lineRule="auto"/>
        <w:rPr>
          <w:rFonts w:ascii="黑体" w:hAnsi="宋体" w:eastAsia="黑体"/>
          <w:sz w:val="24"/>
        </w:rPr>
      </w:pPr>
      <w:r>
        <w:rPr>
          <w:rFonts w:hint="eastAsia" w:ascii="黑体" w:hAnsi="宋体" w:eastAsia="黑体"/>
          <w:sz w:val="24"/>
        </w:rPr>
        <w:t>34．错误的修正</w:t>
      </w:r>
    </w:p>
    <w:p w14:paraId="7E1583E3">
      <w:pPr>
        <w:ind w:firstLine="411" w:firstLineChars="196"/>
        <w:rPr>
          <w:rFonts w:ascii="宋体" w:hAnsi="宋体"/>
          <w:szCs w:val="21"/>
        </w:rPr>
      </w:pPr>
      <w:r>
        <w:rPr>
          <w:rFonts w:hint="eastAsia" w:ascii="宋体" w:hAnsi="宋体"/>
          <w:szCs w:val="21"/>
        </w:rPr>
        <w:t>投标文件报价出现前后不一致的，除专用条款另有规定外，按照下列规定修正：</w:t>
      </w:r>
    </w:p>
    <w:p w14:paraId="25967A2C">
      <w:pPr>
        <w:ind w:firstLine="411" w:firstLineChars="196"/>
        <w:rPr>
          <w:rFonts w:ascii="宋体" w:hAnsi="宋体"/>
          <w:szCs w:val="21"/>
        </w:rPr>
      </w:pPr>
      <w:r>
        <w:rPr>
          <w:rFonts w:hint="eastAsia" w:ascii="宋体" w:hAnsi="宋体"/>
          <w:szCs w:val="21"/>
        </w:rPr>
        <w:t>34.1投标文件中开标一览表内容与投标文件中相应内容不一致的，以开标一览表为准；</w:t>
      </w:r>
    </w:p>
    <w:p w14:paraId="24F3F7C5">
      <w:pPr>
        <w:ind w:firstLine="411" w:firstLineChars="196"/>
        <w:rPr>
          <w:rFonts w:ascii="宋体" w:hAnsi="宋体"/>
          <w:szCs w:val="21"/>
        </w:rPr>
      </w:pPr>
      <w:r>
        <w:rPr>
          <w:rFonts w:hint="eastAsia" w:ascii="宋体" w:hAnsi="宋体"/>
          <w:szCs w:val="21"/>
        </w:rPr>
        <w:t>34.2大写金额和小写金额不一致的，以大写金额为准；</w:t>
      </w:r>
    </w:p>
    <w:p w14:paraId="675208A8">
      <w:pPr>
        <w:ind w:firstLine="411" w:firstLineChars="196"/>
        <w:rPr>
          <w:rFonts w:ascii="宋体" w:hAnsi="宋体"/>
          <w:szCs w:val="21"/>
        </w:rPr>
      </w:pPr>
      <w:r>
        <w:rPr>
          <w:rFonts w:hint="eastAsia" w:ascii="宋体" w:hAnsi="宋体"/>
          <w:szCs w:val="21"/>
        </w:rPr>
        <w:t>34.3单价金额小数点或者百分比有明显错位，以开标一览表的总价为准，并修改单价；</w:t>
      </w:r>
    </w:p>
    <w:p w14:paraId="58F45FB7">
      <w:pPr>
        <w:ind w:firstLine="411" w:firstLineChars="196"/>
        <w:rPr>
          <w:rFonts w:ascii="宋体" w:hAnsi="宋体"/>
          <w:szCs w:val="21"/>
        </w:rPr>
      </w:pPr>
      <w:r>
        <w:rPr>
          <w:rFonts w:hint="eastAsia" w:ascii="宋体" w:hAnsi="宋体"/>
          <w:szCs w:val="21"/>
        </w:rPr>
        <w:t>34.4总价金额与按单价汇总金额不一致的，以单价金额计算结果为准。</w:t>
      </w:r>
    </w:p>
    <w:p w14:paraId="32126043">
      <w:pPr>
        <w:ind w:firstLine="411" w:firstLineChars="196"/>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78B1292A">
      <w:pPr>
        <w:spacing w:line="360" w:lineRule="auto"/>
        <w:rPr>
          <w:rFonts w:ascii="黑体" w:hAnsi="宋体" w:eastAsia="黑体"/>
          <w:sz w:val="24"/>
        </w:rPr>
      </w:pPr>
      <w:r>
        <w:rPr>
          <w:rFonts w:hint="eastAsia" w:ascii="黑体" w:hAnsi="宋体" w:eastAsia="黑体"/>
          <w:sz w:val="24"/>
        </w:rPr>
        <w:t>35．投标文件的比较与评价</w:t>
      </w:r>
    </w:p>
    <w:p w14:paraId="0F8C7796">
      <w:pPr>
        <w:ind w:firstLine="411" w:firstLineChars="196"/>
        <w:rPr>
          <w:rFonts w:ascii="宋体" w:hAnsi="宋体"/>
          <w:szCs w:val="21"/>
        </w:rPr>
      </w:pPr>
      <w:r>
        <w:rPr>
          <w:rFonts w:hint="eastAsia" w:ascii="宋体" w:hAnsi="宋体"/>
          <w:szCs w:val="21"/>
        </w:rPr>
        <w:t>评审委员会将按照《深圳经济特区政府采购条例》、《深圳经济特区</w:t>
      </w:r>
      <w:r>
        <w:rPr>
          <w:rFonts w:ascii="宋体" w:hAnsi="宋体"/>
          <w:szCs w:val="21"/>
        </w:rPr>
        <w:t>政府采购条例实施细则</w:t>
      </w:r>
      <w:r>
        <w:rPr>
          <w:rFonts w:hint="eastAsia" w:ascii="宋体" w:hAnsi="宋体"/>
          <w:szCs w:val="21"/>
        </w:rPr>
        <w:t>》及《深圳市政府采购评审委员会和评标方法暂行规定》，参照相关法律、法规、规定，仅对通过资格性审查和符合性审查的投标文件进行综合比较与评价。</w:t>
      </w:r>
    </w:p>
    <w:p w14:paraId="1C306D04">
      <w:pPr>
        <w:ind w:firstLine="411" w:firstLineChars="196"/>
        <w:rPr>
          <w:rFonts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评审委员会成员对需要共同认定的事项存在争议的，应当按照少数服从多数的原则作出结论。持不同意见的评审委员会成员应当在评标报告上签署不同意见及理由，否则视为同意评标报告。</w:t>
      </w:r>
    </w:p>
    <w:p w14:paraId="0329B60B">
      <w:pPr>
        <w:spacing w:line="360" w:lineRule="auto"/>
        <w:rPr>
          <w:rFonts w:ascii="黑体" w:hAnsi="宋体" w:eastAsia="黑体"/>
          <w:sz w:val="24"/>
        </w:rPr>
      </w:pPr>
      <w:r>
        <w:rPr>
          <w:rFonts w:hint="eastAsia" w:ascii="黑体" w:hAnsi="宋体" w:eastAsia="黑体"/>
          <w:sz w:val="24"/>
        </w:rPr>
        <w:t>36.实地考察、演示或设备测试</w:t>
      </w:r>
    </w:p>
    <w:p w14:paraId="48D5EF0F">
      <w:pPr>
        <w:ind w:firstLine="411" w:firstLineChars="196"/>
        <w:rPr>
          <w:rFonts w:ascii="宋体" w:hAnsi="宋体"/>
          <w:szCs w:val="21"/>
        </w:rPr>
      </w:pPr>
      <w:r>
        <w:rPr>
          <w:rFonts w:hint="eastAsia" w:ascii="宋体" w:hAnsi="宋体"/>
          <w:szCs w:val="21"/>
        </w:rPr>
        <w:t>36.1在</w:t>
      </w:r>
      <w:r>
        <w:rPr>
          <w:rFonts w:hint="eastAsia" w:ascii="宋体" w:hAnsi="宋体"/>
          <w:szCs w:val="21"/>
          <w:lang w:eastAsia="zh-CN"/>
        </w:rPr>
        <w:t>遴选</w:t>
      </w:r>
      <w:r>
        <w:rPr>
          <w:rFonts w:hint="eastAsia" w:ascii="宋体" w:hAnsi="宋体"/>
          <w:szCs w:val="21"/>
        </w:rPr>
        <w:t>过程中，评审委员会有权决定是否对本项目投标人进行现场勘察或实地考察或检验有关证明材料的原件。投标人应随时做好接受检查的准备。</w:t>
      </w:r>
    </w:p>
    <w:p w14:paraId="66F508C5">
      <w:pPr>
        <w:ind w:firstLine="411" w:firstLineChars="196"/>
        <w:rPr>
          <w:rFonts w:ascii="宋体" w:hAnsi="宋体"/>
          <w:szCs w:val="21"/>
        </w:rPr>
      </w:pPr>
      <w:r>
        <w:rPr>
          <w:rFonts w:hint="eastAsia" w:ascii="宋体" w:hAnsi="宋体"/>
          <w:szCs w:val="21"/>
        </w:rPr>
        <w:t>36.2若</w:t>
      </w:r>
      <w:r>
        <w:rPr>
          <w:rFonts w:hint="eastAsia" w:ascii="宋体" w:hAnsi="宋体"/>
          <w:szCs w:val="21"/>
          <w:lang w:eastAsia="zh-CN"/>
        </w:rPr>
        <w:t>遴选</w:t>
      </w:r>
      <w:r>
        <w:rPr>
          <w:rFonts w:hint="eastAsia" w:ascii="宋体" w:hAnsi="宋体"/>
          <w:szCs w:val="21"/>
        </w:rPr>
        <w:t>文件要求进行现场演示或设备测试的，投标人应做好相应准备。</w:t>
      </w:r>
    </w:p>
    <w:p w14:paraId="50A75D93">
      <w:pPr>
        <w:spacing w:line="360" w:lineRule="auto"/>
        <w:rPr>
          <w:rFonts w:ascii="黑体" w:hAnsi="宋体" w:eastAsia="黑体"/>
          <w:sz w:val="24"/>
        </w:rPr>
      </w:pPr>
      <w:r>
        <w:rPr>
          <w:rFonts w:hint="eastAsia" w:ascii="黑体" w:hAnsi="宋体" w:eastAsia="黑体"/>
          <w:sz w:val="24"/>
        </w:rPr>
        <w:t>37．评标方法</w:t>
      </w:r>
    </w:p>
    <w:p w14:paraId="1B139478">
      <w:pPr>
        <w:ind w:firstLine="412" w:firstLineChars="196"/>
        <w:rPr>
          <w:rFonts w:ascii="宋体" w:hAnsi="宋体"/>
          <w:b/>
          <w:bCs/>
          <w:szCs w:val="21"/>
        </w:rPr>
      </w:pPr>
      <w:r>
        <w:rPr>
          <w:rFonts w:hint="eastAsia" w:ascii="宋体" w:hAnsi="宋体"/>
          <w:b/>
          <w:bCs/>
          <w:szCs w:val="21"/>
        </w:rPr>
        <w:t>37.1最低价法</w:t>
      </w:r>
    </w:p>
    <w:p w14:paraId="46B2C293">
      <w:pPr>
        <w:ind w:firstLine="411" w:firstLineChars="196"/>
        <w:rPr>
          <w:rFonts w:ascii="宋体" w:hAnsi="宋体"/>
          <w:bCs/>
          <w:szCs w:val="21"/>
        </w:rPr>
      </w:pPr>
      <w:r>
        <w:rPr>
          <w:rFonts w:hint="eastAsia" w:ascii="宋体" w:hAnsi="宋体"/>
          <w:bCs/>
          <w:szCs w:val="21"/>
        </w:rPr>
        <w:t>最低评标价法，是指投标文件满足</w:t>
      </w:r>
      <w:r>
        <w:rPr>
          <w:rFonts w:hint="eastAsia" w:ascii="宋体" w:hAnsi="宋体"/>
          <w:bCs/>
          <w:szCs w:val="21"/>
          <w:lang w:eastAsia="zh-CN"/>
        </w:rPr>
        <w:t>遴选</w:t>
      </w:r>
      <w:r>
        <w:rPr>
          <w:rFonts w:hint="eastAsia" w:ascii="宋体" w:hAnsi="宋体"/>
          <w:bCs/>
          <w:szCs w:val="21"/>
        </w:rPr>
        <w:t>文件全部实质性要求，且投标报价最低的投标人为中标候选人的评标方法。</w:t>
      </w:r>
    </w:p>
    <w:p w14:paraId="71121989">
      <w:pPr>
        <w:ind w:firstLine="412" w:firstLineChars="196"/>
        <w:rPr>
          <w:rFonts w:ascii="宋体" w:hAnsi="宋体"/>
          <w:b/>
          <w:bCs/>
          <w:szCs w:val="21"/>
        </w:rPr>
      </w:pPr>
      <w:r>
        <w:rPr>
          <w:rFonts w:hint="eastAsia" w:ascii="宋体" w:hAnsi="宋体"/>
          <w:b/>
          <w:bCs/>
          <w:szCs w:val="21"/>
        </w:rPr>
        <w:t>37.2综合评分法</w:t>
      </w:r>
    </w:p>
    <w:p w14:paraId="78BFEC76">
      <w:pPr>
        <w:ind w:firstLine="411" w:firstLineChars="196"/>
        <w:rPr>
          <w:rFonts w:ascii="宋体" w:hAnsi="宋体"/>
          <w:bCs/>
          <w:szCs w:val="21"/>
        </w:rPr>
      </w:pPr>
      <w:r>
        <w:rPr>
          <w:rFonts w:hint="eastAsia" w:ascii="宋体" w:hAnsi="宋体"/>
          <w:bCs/>
          <w:szCs w:val="21"/>
        </w:rPr>
        <w:t>综合评分法，是指投标文件满足</w:t>
      </w:r>
      <w:r>
        <w:rPr>
          <w:rFonts w:hint="eastAsia" w:ascii="宋体" w:hAnsi="宋体"/>
          <w:bCs/>
          <w:szCs w:val="21"/>
          <w:lang w:eastAsia="zh-CN"/>
        </w:rPr>
        <w:t>遴选</w:t>
      </w:r>
      <w:r>
        <w:rPr>
          <w:rFonts w:hint="eastAsia" w:ascii="宋体" w:hAnsi="宋体"/>
          <w:bCs/>
          <w:szCs w:val="21"/>
        </w:rPr>
        <w:t>文件全部实质性要求，且按照评审因素的量化指标评审得分最高的投标人为中标候选人的评标方法。</w:t>
      </w:r>
    </w:p>
    <w:p w14:paraId="2300168F">
      <w:pPr>
        <w:ind w:firstLine="412" w:firstLineChars="196"/>
        <w:rPr>
          <w:rFonts w:ascii="宋体" w:hAnsi="宋体"/>
          <w:b/>
          <w:bCs/>
          <w:szCs w:val="21"/>
        </w:rPr>
      </w:pPr>
      <w:r>
        <w:rPr>
          <w:rFonts w:hint="eastAsia" w:ascii="宋体" w:hAnsi="宋体"/>
          <w:b/>
          <w:bCs/>
          <w:szCs w:val="21"/>
        </w:rPr>
        <w:t>37.3定性评审法</w:t>
      </w:r>
    </w:p>
    <w:p w14:paraId="191E6636">
      <w:pPr>
        <w:ind w:firstLine="411" w:firstLineChars="196"/>
        <w:rPr>
          <w:rFonts w:ascii="宋体" w:hAnsi="宋体"/>
          <w:bCs/>
          <w:szCs w:val="21"/>
        </w:rPr>
      </w:pPr>
      <w:r>
        <w:rPr>
          <w:rFonts w:hint="eastAsia" w:ascii="宋体" w:hAnsi="宋体"/>
          <w:bCs/>
          <w:szCs w:val="21"/>
        </w:rPr>
        <w:t>定性评审法，是指按照</w:t>
      </w:r>
      <w:r>
        <w:rPr>
          <w:rFonts w:hint="eastAsia" w:ascii="宋体" w:hAnsi="宋体"/>
          <w:bCs/>
          <w:szCs w:val="21"/>
          <w:lang w:eastAsia="zh-CN"/>
        </w:rPr>
        <w:t>遴选</w:t>
      </w:r>
      <w:r>
        <w:rPr>
          <w:rFonts w:hint="eastAsia" w:ascii="宋体" w:hAnsi="宋体"/>
          <w:bCs/>
          <w:szCs w:val="21"/>
        </w:rPr>
        <w:t>文件规定的各项因素进行技术商务定性评审，对各投标文件是否满足</w:t>
      </w:r>
      <w:r>
        <w:rPr>
          <w:rFonts w:hint="eastAsia" w:ascii="宋体" w:hAnsi="宋体"/>
          <w:bCs/>
          <w:szCs w:val="21"/>
          <w:lang w:eastAsia="zh-CN"/>
        </w:rPr>
        <w:t>遴选</w:t>
      </w:r>
      <w:r>
        <w:rPr>
          <w:rFonts w:hint="eastAsia" w:ascii="宋体" w:hAnsi="宋体"/>
          <w:bCs/>
          <w:szCs w:val="21"/>
        </w:rPr>
        <w:t>文件实质性要求提出意见，指出投标文件的优点、缺陷、问题以及签订合同前应注意和澄清的事项，并形成评审报告。所有递交的投标文件不被判定为投标无效的投标人，均推荐为候选中标供应商。</w:t>
      </w:r>
    </w:p>
    <w:p w14:paraId="4A39831B">
      <w:pPr>
        <w:ind w:firstLine="412" w:firstLineChars="196"/>
        <w:rPr>
          <w:rFonts w:ascii="宋体" w:hAnsi="宋体"/>
          <w:b/>
          <w:bCs/>
          <w:szCs w:val="21"/>
        </w:rPr>
      </w:pPr>
      <w:r>
        <w:rPr>
          <w:rFonts w:hint="eastAsia" w:ascii="宋体" w:hAnsi="宋体"/>
          <w:b/>
          <w:bCs/>
          <w:szCs w:val="21"/>
        </w:rPr>
        <w:t>37.</w:t>
      </w:r>
      <w:r>
        <w:rPr>
          <w:rFonts w:ascii="宋体" w:hAnsi="宋体"/>
          <w:b/>
          <w:bCs/>
          <w:szCs w:val="21"/>
        </w:rPr>
        <w:t>4</w:t>
      </w:r>
      <w:r>
        <w:rPr>
          <w:rFonts w:hint="eastAsia" w:ascii="宋体" w:hAnsi="宋体"/>
          <w:b/>
          <w:bCs/>
          <w:szCs w:val="21"/>
        </w:rPr>
        <w:t xml:space="preserve"> 本项目采用的评标方法见本项目</w:t>
      </w:r>
      <w:r>
        <w:rPr>
          <w:rFonts w:hint="eastAsia" w:ascii="宋体" w:hAnsi="宋体"/>
          <w:b/>
          <w:bCs/>
          <w:szCs w:val="21"/>
          <w:lang w:eastAsia="zh-CN"/>
        </w:rPr>
        <w:t>遴选</w:t>
      </w:r>
      <w:r>
        <w:rPr>
          <w:rFonts w:hint="eastAsia" w:ascii="宋体" w:hAnsi="宋体"/>
          <w:b/>
          <w:bCs/>
          <w:szCs w:val="21"/>
        </w:rPr>
        <w:t>文件第一册“专用条款”的相关内容。</w:t>
      </w:r>
    </w:p>
    <w:p w14:paraId="4FDA0A78">
      <w:pPr>
        <w:ind w:firstLine="412" w:firstLineChars="196"/>
        <w:rPr>
          <w:rFonts w:ascii="宋体" w:hAnsi="宋体"/>
          <w:b/>
          <w:bCs/>
          <w:szCs w:val="21"/>
        </w:rPr>
      </w:pPr>
      <w:r>
        <w:rPr>
          <w:rFonts w:hint="eastAsia" w:ascii="宋体" w:hAnsi="宋体"/>
          <w:b/>
          <w:bCs/>
          <w:szCs w:val="21"/>
        </w:rPr>
        <w:t>37.</w:t>
      </w:r>
      <w:r>
        <w:rPr>
          <w:rFonts w:ascii="宋体" w:hAnsi="宋体"/>
          <w:b/>
          <w:bCs/>
          <w:szCs w:val="21"/>
        </w:rPr>
        <w:t>5</w:t>
      </w:r>
      <w:r>
        <w:rPr>
          <w:rFonts w:hint="eastAsia" w:ascii="宋体" w:hAnsi="宋体"/>
          <w:b/>
          <w:bCs/>
          <w:szCs w:val="21"/>
        </w:rPr>
        <w:t>重新评审的情形</w:t>
      </w:r>
    </w:p>
    <w:p w14:paraId="7F8790A6">
      <w:pPr>
        <w:ind w:firstLine="411" w:firstLineChars="196"/>
        <w:rPr>
          <w:rFonts w:ascii="宋体" w:hAnsi="宋体"/>
          <w:bCs/>
          <w:szCs w:val="21"/>
        </w:rPr>
      </w:pPr>
      <w:r>
        <w:rPr>
          <w:rFonts w:hint="eastAsia" w:ascii="宋体" w:hAnsi="宋体"/>
          <w:bCs/>
          <w:szCs w:val="21"/>
        </w:rPr>
        <w:t>评标结果汇总完成后，除下列情形外，任何人不得修改评标结果：</w:t>
      </w:r>
    </w:p>
    <w:p w14:paraId="4AD66C6B">
      <w:pPr>
        <w:ind w:firstLine="411" w:firstLineChars="196"/>
        <w:rPr>
          <w:rFonts w:ascii="宋体" w:hAnsi="宋体"/>
          <w:bCs/>
          <w:szCs w:val="21"/>
        </w:rPr>
      </w:pPr>
      <w:r>
        <w:rPr>
          <w:rFonts w:hint="eastAsia" w:ascii="宋体" w:hAnsi="宋体"/>
          <w:bCs/>
          <w:szCs w:val="21"/>
        </w:rPr>
        <w:t>（1）分值汇总计算错误的；</w:t>
      </w:r>
    </w:p>
    <w:p w14:paraId="0300CEAF">
      <w:pPr>
        <w:ind w:firstLine="411" w:firstLineChars="196"/>
        <w:rPr>
          <w:rFonts w:ascii="宋体" w:hAnsi="宋体"/>
          <w:bCs/>
          <w:szCs w:val="21"/>
        </w:rPr>
      </w:pPr>
      <w:r>
        <w:rPr>
          <w:rFonts w:hint="eastAsia" w:ascii="宋体" w:hAnsi="宋体"/>
          <w:bCs/>
          <w:szCs w:val="21"/>
        </w:rPr>
        <w:t>（2）分项评分超出评分标准范围的；</w:t>
      </w:r>
    </w:p>
    <w:p w14:paraId="5A894DB2">
      <w:pPr>
        <w:ind w:firstLine="411" w:firstLineChars="196"/>
        <w:rPr>
          <w:rFonts w:ascii="宋体" w:hAnsi="宋体"/>
          <w:bCs/>
          <w:szCs w:val="21"/>
        </w:rPr>
      </w:pPr>
      <w:r>
        <w:rPr>
          <w:rFonts w:hint="eastAsia" w:ascii="宋体" w:hAnsi="宋体"/>
          <w:bCs/>
          <w:szCs w:val="21"/>
        </w:rPr>
        <w:t>（3）评审委员会成员对客观评审因素评分不一致的；</w:t>
      </w:r>
    </w:p>
    <w:p w14:paraId="72EA272D">
      <w:pPr>
        <w:ind w:firstLine="411" w:firstLineChars="196"/>
        <w:rPr>
          <w:rFonts w:ascii="宋体" w:hAnsi="宋体"/>
          <w:bCs/>
          <w:szCs w:val="21"/>
        </w:rPr>
      </w:pPr>
      <w:r>
        <w:rPr>
          <w:rFonts w:hint="eastAsia" w:ascii="宋体" w:hAnsi="宋体"/>
          <w:bCs/>
          <w:szCs w:val="21"/>
        </w:rPr>
        <w:t>（4）经评审委员会认定评分畸高、畸低的。</w:t>
      </w:r>
    </w:p>
    <w:p w14:paraId="4467F912">
      <w:pPr>
        <w:ind w:firstLine="411" w:firstLineChars="196"/>
        <w:rPr>
          <w:rFonts w:ascii="宋体" w:hAnsi="宋体"/>
          <w:bCs/>
          <w:szCs w:val="21"/>
        </w:rPr>
      </w:pPr>
      <w:r>
        <w:rPr>
          <w:rFonts w:hint="eastAsia" w:ascii="宋体" w:hAnsi="宋体"/>
          <w:bCs/>
          <w:szCs w:val="21"/>
        </w:rPr>
        <w:t>评标报告签署前，经复核发现存在以上情形之一的，评审委员会应当当场修改评标结果，并在评标报告中记载；评标报告签署后，采购人或者</w:t>
      </w:r>
      <w:r>
        <w:rPr>
          <w:rFonts w:hint="eastAsia" w:ascii="宋体" w:hAnsi="宋体"/>
          <w:bCs/>
          <w:szCs w:val="21"/>
          <w:lang w:eastAsia="zh-CN"/>
        </w:rPr>
        <w:t>医院</w:t>
      </w:r>
      <w:r>
        <w:rPr>
          <w:rFonts w:hint="eastAsia" w:ascii="宋体" w:hAnsi="宋体"/>
          <w:bCs/>
          <w:szCs w:val="21"/>
        </w:rPr>
        <w:t>采购机构发现存在以上情形之一的，应当组织原评审委员会进行重新评审。</w:t>
      </w:r>
    </w:p>
    <w:p w14:paraId="79729B9F">
      <w:pPr>
        <w:ind w:firstLine="411" w:firstLineChars="196"/>
        <w:rPr>
          <w:rFonts w:ascii="宋体" w:hAnsi="宋体"/>
          <w:b/>
          <w:bCs/>
          <w:szCs w:val="21"/>
        </w:rPr>
      </w:pPr>
      <w:r>
        <w:rPr>
          <w:rFonts w:hint="eastAsia" w:ascii="宋体" w:hAnsi="宋体"/>
          <w:bCs/>
          <w:szCs w:val="21"/>
        </w:rPr>
        <w:t>投标人对本条第一款情形提出质疑的，采购人或者</w:t>
      </w:r>
      <w:r>
        <w:rPr>
          <w:rFonts w:hint="eastAsia" w:ascii="宋体" w:hAnsi="宋体"/>
          <w:bCs/>
          <w:szCs w:val="21"/>
          <w:lang w:eastAsia="zh-CN"/>
        </w:rPr>
        <w:t>医院</w:t>
      </w:r>
      <w:r>
        <w:rPr>
          <w:rFonts w:hint="eastAsia" w:ascii="宋体" w:hAnsi="宋体"/>
          <w:bCs/>
          <w:szCs w:val="21"/>
        </w:rPr>
        <w:t>采购机构可以组织原评审委员会进行重新评审。</w:t>
      </w:r>
    </w:p>
    <w:p w14:paraId="3E89EE49">
      <w:pPr>
        <w:ind w:firstLine="412" w:firstLineChars="196"/>
        <w:rPr>
          <w:rFonts w:ascii="宋体" w:hAnsi="宋体"/>
          <w:b/>
          <w:bCs/>
          <w:szCs w:val="21"/>
        </w:rPr>
      </w:pPr>
      <w:r>
        <w:rPr>
          <w:rFonts w:hint="eastAsia" w:ascii="宋体" w:hAnsi="宋体"/>
          <w:b/>
          <w:bCs/>
          <w:szCs w:val="21"/>
        </w:rPr>
        <w:t xml:space="preserve"> 37.</w:t>
      </w:r>
      <w:r>
        <w:rPr>
          <w:rFonts w:ascii="宋体" w:hAnsi="宋体"/>
          <w:b/>
          <w:bCs/>
          <w:szCs w:val="21"/>
        </w:rPr>
        <w:t>6</w:t>
      </w:r>
      <w:r>
        <w:rPr>
          <w:rFonts w:hint="eastAsia" w:ascii="宋体" w:hAnsi="宋体"/>
          <w:b/>
          <w:bCs/>
          <w:szCs w:val="21"/>
        </w:rPr>
        <w:t>重新组建评审委员会的情形</w:t>
      </w:r>
    </w:p>
    <w:p w14:paraId="7AF55D97">
      <w:pPr>
        <w:ind w:firstLine="411" w:firstLineChars="196"/>
        <w:rPr>
          <w:rFonts w:ascii="宋体" w:hAnsi="宋体"/>
          <w:bCs/>
          <w:szCs w:val="21"/>
        </w:rPr>
      </w:pPr>
      <w:r>
        <w:rPr>
          <w:rFonts w:hint="eastAsia" w:ascii="宋体" w:hAnsi="宋体"/>
          <w:bCs/>
          <w:szCs w:val="21"/>
        </w:rPr>
        <w:t>评审委员会或者其成员存在下列情形导致评标结果无效的，重新组建评审委员会进行评标：</w:t>
      </w:r>
    </w:p>
    <w:p w14:paraId="75E61FC9">
      <w:pPr>
        <w:ind w:firstLine="411" w:firstLineChars="196"/>
        <w:rPr>
          <w:rFonts w:ascii="宋体" w:hAnsi="宋体"/>
          <w:bCs/>
          <w:szCs w:val="21"/>
        </w:rPr>
      </w:pPr>
      <w:r>
        <w:rPr>
          <w:rFonts w:hint="eastAsia" w:ascii="宋体" w:hAnsi="宋体"/>
          <w:bCs/>
          <w:szCs w:val="21"/>
        </w:rPr>
        <w:t>（1）评审委员会组成不符合相关规定的；</w:t>
      </w:r>
    </w:p>
    <w:p w14:paraId="71791193">
      <w:pPr>
        <w:ind w:firstLine="411" w:firstLineChars="196"/>
        <w:rPr>
          <w:rFonts w:ascii="宋体" w:hAnsi="宋体"/>
          <w:bCs/>
          <w:szCs w:val="21"/>
        </w:rPr>
      </w:pPr>
      <w:r>
        <w:rPr>
          <w:rFonts w:hint="eastAsia" w:ascii="宋体" w:hAnsi="宋体"/>
          <w:bCs/>
          <w:szCs w:val="21"/>
        </w:rPr>
        <w:t>（2）有《政府采购货物和服务</w:t>
      </w:r>
      <w:r>
        <w:rPr>
          <w:rFonts w:hint="eastAsia" w:ascii="宋体" w:hAnsi="宋体"/>
          <w:bCs/>
          <w:szCs w:val="21"/>
          <w:lang w:eastAsia="zh-CN"/>
        </w:rPr>
        <w:t>遴选</w:t>
      </w:r>
      <w:r>
        <w:rPr>
          <w:rFonts w:hint="eastAsia" w:ascii="宋体" w:hAnsi="宋体"/>
          <w:bCs/>
          <w:szCs w:val="21"/>
        </w:rPr>
        <w:t>投标管理办法》第六十二条第一至五项情形的；</w:t>
      </w:r>
    </w:p>
    <w:p w14:paraId="22ACE80F">
      <w:pPr>
        <w:ind w:firstLine="411" w:firstLineChars="196"/>
        <w:rPr>
          <w:rFonts w:ascii="宋体" w:hAnsi="宋体"/>
          <w:bCs/>
          <w:szCs w:val="21"/>
        </w:rPr>
      </w:pPr>
      <w:r>
        <w:rPr>
          <w:rFonts w:hint="eastAsia" w:ascii="宋体" w:hAnsi="宋体"/>
          <w:bCs/>
          <w:szCs w:val="21"/>
        </w:rPr>
        <w:t>（3）评审委员会及其成员独立评标受到非法干预的；</w:t>
      </w:r>
    </w:p>
    <w:p w14:paraId="5996D287">
      <w:pPr>
        <w:ind w:firstLine="411" w:firstLineChars="196"/>
        <w:rPr>
          <w:rFonts w:ascii="宋体" w:hAnsi="宋体"/>
          <w:bCs/>
          <w:szCs w:val="21"/>
        </w:rPr>
      </w:pPr>
      <w:r>
        <w:rPr>
          <w:rFonts w:hint="eastAsia" w:ascii="宋体" w:hAnsi="宋体"/>
          <w:bCs/>
          <w:szCs w:val="21"/>
        </w:rPr>
        <w:t>（4）有政府采购法实施条例第七十五条规定的违法行为的。</w:t>
      </w:r>
    </w:p>
    <w:p w14:paraId="712218D7">
      <w:pPr>
        <w:ind w:firstLine="411" w:firstLineChars="196"/>
        <w:rPr>
          <w:rFonts w:ascii="宋体" w:hAnsi="宋体"/>
          <w:bCs/>
          <w:szCs w:val="21"/>
        </w:rPr>
      </w:pPr>
      <w:r>
        <w:rPr>
          <w:rFonts w:hint="eastAsia" w:ascii="宋体" w:hAnsi="宋体"/>
          <w:bCs/>
          <w:szCs w:val="21"/>
        </w:rPr>
        <w:t>有违法违规行为的原评审委员会成员不得参加重新组建的评审委员会。</w:t>
      </w:r>
    </w:p>
    <w:p w14:paraId="401962E8">
      <w:pPr>
        <w:keepNext/>
        <w:keepLines/>
        <w:numPr>
          <w:ilvl w:val="0"/>
          <w:numId w:val="15"/>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定标及公示</w:t>
      </w:r>
    </w:p>
    <w:p w14:paraId="61576F0F">
      <w:pPr>
        <w:spacing w:line="360" w:lineRule="auto"/>
        <w:rPr>
          <w:rFonts w:ascii="黑体" w:hAnsi="宋体" w:eastAsia="黑体"/>
          <w:sz w:val="24"/>
        </w:rPr>
      </w:pPr>
      <w:r>
        <w:rPr>
          <w:rFonts w:hint="eastAsia" w:ascii="黑体" w:hAnsi="宋体" w:eastAsia="黑体"/>
          <w:sz w:val="24"/>
        </w:rPr>
        <w:t>38．定标方法</w:t>
      </w:r>
    </w:p>
    <w:p w14:paraId="1DBD3515">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1评审委员会依据本项目</w:t>
      </w:r>
      <w:r>
        <w:rPr>
          <w:rFonts w:hint="eastAsia" w:ascii="宋体" w:hAnsi="宋体"/>
          <w:szCs w:val="21"/>
          <w:lang w:eastAsia="zh-CN"/>
        </w:rPr>
        <w:t>遴选</w:t>
      </w:r>
      <w:r>
        <w:rPr>
          <w:rFonts w:hint="eastAsia" w:ascii="宋体" w:hAnsi="宋体"/>
          <w:szCs w:val="21"/>
        </w:rPr>
        <w:t>文件所约定的评标方法进行评审和比较，向</w:t>
      </w:r>
      <w:r>
        <w:rPr>
          <w:rFonts w:hint="eastAsia" w:ascii="宋体" w:hAnsi="宋体"/>
          <w:szCs w:val="21"/>
          <w:lang w:eastAsia="zh-CN"/>
        </w:rPr>
        <w:t>医院</w:t>
      </w:r>
      <w:r>
        <w:rPr>
          <w:rFonts w:hint="eastAsia" w:ascii="宋体" w:hAnsi="宋体"/>
          <w:szCs w:val="21"/>
        </w:rPr>
        <w:t>采购机构提交书面评标报告，并根据评标方法比较评价结果从优到劣进行排序，并推荐中标候选人或确定中标供应商。</w:t>
      </w:r>
    </w:p>
    <w:p w14:paraId="08324446">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2采用最低价法的，评标结果按投标报价由低到高顺序排列。投标报价相同的并列。投标文件满足</w:t>
      </w:r>
      <w:r>
        <w:rPr>
          <w:rFonts w:hint="eastAsia" w:ascii="宋体" w:hAnsi="宋体"/>
          <w:szCs w:val="21"/>
          <w:lang w:eastAsia="zh-CN"/>
        </w:rPr>
        <w:t>遴选</w:t>
      </w:r>
      <w:r>
        <w:rPr>
          <w:rFonts w:hint="eastAsia" w:ascii="宋体" w:hAnsi="宋体"/>
          <w:szCs w:val="21"/>
        </w:rPr>
        <w:t>文件全部实质性要求且投标报价最低的投标人为排名第一的中标候选人。</w:t>
      </w:r>
    </w:p>
    <w:p w14:paraId="455020A0">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3采用综合评分法的，评标结果按评审后得分由高到低顺序排列。得分相同的，按投标报价由低到高顺序排列。得分且投标报价相同的并列。投标文件满足</w:t>
      </w:r>
      <w:r>
        <w:rPr>
          <w:rFonts w:hint="eastAsia" w:ascii="宋体" w:hAnsi="宋体"/>
          <w:szCs w:val="21"/>
          <w:lang w:eastAsia="zh-CN"/>
        </w:rPr>
        <w:t>遴选</w:t>
      </w:r>
      <w:r>
        <w:rPr>
          <w:rFonts w:hint="eastAsia" w:ascii="宋体" w:hAnsi="宋体"/>
          <w:szCs w:val="21"/>
        </w:rPr>
        <w:t>文件全部实质性要求，且按照评审因素的量化指标评审得分最高的投标人为排名第一的中标候选人。</w:t>
      </w:r>
    </w:p>
    <w:p w14:paraId="19204717">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4出现并列的情况时，采取随机抽取的方式确定并列</w:t>
      </w:r>
      <w:r>
        <w:rPr>
          <w:rFonts w:ascii="宋体" w:hAnsi="宋体"/>
          <w:szCs w:val="21"/>
        </w:rPr>
        <w:t>的投标人的排序</w:t>
      </w:r>
      <w:r>
        <w:rPr>
          <w:rFonts w:hint="eastAsia" w:ascii="宋体" w:hAnsi="宋体"/>
          <w:szCs w:val="21"/>
        </w:rPr>
        <w:t>，具体操作办法及流程由评审委员会确定。</w:t>
      </w:r>
    </w:p>
    <w:p w14:paraId="6927324B">
      <w:pPr>
        <w:ind w:firstLine="411" w:firstLineChars="196"/>
        <w:rPr>
          <w:rFonts w:ascii="宋体" w:hAnsi="宋体"/>
          <w:szCs w:val="21"/>
        </w:rPr>
      </w:pPr>
      <w:r>
        <w:rPr>
          <w:rFonts w:hint="eastAsia" w:ascii="宋体" w:hAnsi="宋体"/>
          <w:szCs w:val="21"/>
        </w:rPr>
        <w:t>38.</w:t>
      </w:r>
      <w:r>
        <w:rPr>
          <w:rFonts w:ascii="宋体" w:hAnsi="宋体"/>
          <w:szCs w:val="21"/>
        </w:rPr>
        <w:t>5</w:t>
      </w:r>
      <w:r>
        <w:rPr>
          <w:rFonts w:hint="eastAsia" w:ascii="宋体" w:hAnsi="宋体"/>
          <w:szCs w:val="21"/>
        </w:rPr>
        <w:t>专用条款另有规定的，按专用条款相关要求定标。</w:t>
      </w:r>
    </w:p>
    <w:p w14:paraId="06D7ED7D">
      <w:pPr>
        <w:spacing w:line="360" w:lineRule="auto"/>
        <w:rPr>
          <w:rFonts w:ascii="黑体" w:hAnsi="宋体" w:eastAsia="黑体"/>
          <w:sz w:val="24"/>
        </w:rPr>
      </w:pPr>
      <w:r>
        <w:rPr>
          <w:rFonts w:hint="eastAsia" w:ascii="黑体" w:hAnsi="宋体" w:eastAsia="黑体"/>
          <w:sz w:val="24"/>
        </w:rPr>
        <w:t>39．编写评标报告</w:t>
      </w:r>
    </w:p>
    <w:p w14:paraId="038DC5EB">
      <w:pPr>
        <w:ind w:firstLine="411" w:firstLineChars="196"/>
        <w:rPr>
          <w:rFonts w:ascii="宋体" w:hAnsi="宋体"/>
          <w:szCs w:val="21"/>
        </w:rPr>
      </w:pPr>
      <w:r>
        <w:rPr>
          <w:rFonts w:hint="eastAsia" w:ascii="宋体" w:hAnsi="宋体"/>
          <w:szCs w:val="21"/>
        </w:rPr>
        <w:t>评标报告是评审委员会根据全体评标成员签字的原始评标记录和评标结果编写的报告，评标报告由评审委员会全体成员签字。对评标结论持有异议的评审委员会成员可以书面方式阐述其不同意见和理由。评审委员会成员拒绝在评标报告上签字且不陈述其不同意见和理由的，视为同意评标结论。评审委员会应当对此作出书面说明并记录存档。</w:t>
      </w:r>
    </w:p>
    <w:p w14:paraId="774AE037">
      <w:pPr>
        <w:spacing w:line="360" w:lineRule="auto"/>
        <w:rPr>
          <w:rFonts w:ascii="黑体" w:hAnsi="宋体" w:eastAsia="黑体"/>
          <w:sz w:val="24"/>
        </w:rPr>
      </w:pPr>
      <w:r>
        <w:rPr>
          <w:rFonts w:hint="eastAsia" w:ascii="黑体" w:hAnsi="宋体" w:eastAsia="黑体"/>
          <w:sz w:val="24"/>
        </w:rPr>
        <w:t>40．中标公告</w:t>
      </w:r>
    </w:p>
    <w:p w14:paraId="58E23700">
      <w:pPr>
        <w:ind w:firstLine="411" w:firstLineChars="196"/>
        <w:rPr>
          <w:rFonts w:ascii="宋体" w:hAnsi="宋体"/>
          <w:szCs w:val="21"/>
        </w:rPr>
      </w:pPr>
      <w:r>
        <w:rPr>
          <w:rFonts w:hint="eastAsia" w:ascii="宋体" w:hAnsi="宋体"/>
          <w:szCs w:val="21"/>
        </w:rPr>
        <w:t>40.1为体现“公开、公平、公正”的原则，评标结束后，</w:t>
      </w:r>
      <w:r>
        <w:rPr>
          <w:rFonts w:hint="eastAsia" w:ascii="宋体" w:hAnsi="宋体"/>
          <w:szCs w:val="21"/>
          <w:lang w:eastAsia="zh-CN"/>
        </w:rPr>
        <w:t>医院</w:t>
      </w:r>
      <w:r>
        <w:rPr>
          <w:rFonts w:hint="eastAsia" w:ascii="宋体" w:hAnsi="宋体"/>
          <w:szCs w:val="21"/>
        </w:rPr>
        <w:t>采购机构将在“</w:t>
      </w:r>
      <w:r>
        <w:rPr>
          <w:rFonts w:hint="eastAsia" w:ascii="宋体" w:hAnsi="宋体"/>
          <w:szCs w:val="21"/>
          <w:lang w:eastAsia="zh-CN"/>
        </w:rPr>
        <w:t>深圳大学总医院招投标管理科</w:t>
      </w:r>
      <w:r>
        <w:rPr>
          <w:rFonts w:hint="eastAsia" w:ascii="宋体" w:hAnsi="宋体"/>
          <w:szCs w:val="21"/>
        </w:rPr>
        <w:t>网站”（https://sugh.szu.edu.cn/Html/News/Columns/568/Index.html）上发布中标结果公告。供应商如对评标结果有异议，可在发布公示日期起七个工作日内向</w:t>
      </w:r>
      <w:r>
        <w:rPr>
          <w:rFonts w:hint="eastAsia" w:ascii="宋体" w:hAnsi="宋体"/>
          <w:szCs w:val="21"/>
          <w:lang w:eastAsia="zh-CN"/>
        </w:rPr>
        <w:t>医院</w:t>
      </w:r>
      <w:r>
        <w:rPr>
          <w:rFonts w:hint="eastAsia" w:ascii="宋体" w:hAnsi="宋体"/>
          <w:szCs w:val="21"/>
        </w:rPr>
        <w:t>采购机构提出。若在规定期限内未提出质疑，则视为认同该评标结果。</w:t>
      </w:r>
    </w:p>
    <w:p w14:paraId="050BC10B">
      <w:pPr>
        <w:ind w:firstLine="411" w:firstLineChars="196"/>
        <w:rPr>
          <w:rFonts w:ascii="宋体" w:hAnsi="宋体"/>
          <w:szCs w:val="21"/>
        </w:rPr>
      </w:pPr>
      <w:r>
        <w:rPr>
          <w:rFonts w:hint="eastAsia" w:ascii="宋体" w:hAnsi="宋体"/>
          <w:szCs w:val="21"/>
        </w:rPr>
        <w:t>40.2质疑投诉人应保证质疑投诉内容的真实性和可靠性，并承担相应的法律责任。</w:t>
      </w:r>
    </w:p>
    <w:p w14:paraId="62B69106">
      <w:pPr>
        <w:spacing w:line="360" w:lineRule="auto"/>
        <w:rPr>
          <w:rFonts w:ascii="黑体" w:hAnsi="宋体" w:eastAsia="黑体"/>
          <w:sz w:val="24"/>
        </w:rPr>
      </w:pPr>
      <w:r>
        <w:rPr>
          <w:rFonts w:hint="eastAsia" w:ascii="黑体" w:hAnsi="宋体" w:eastAsia="黑体"/>
          <w:sz w:val="24"/>
        </w:rPr>
        <w:t>41．中标通知书</w:t>
      </w:r>
    </w:p>
    <w:p w14:paraId="7D823CDA">
      <w:pPr>
        <w:ind w:firstLine="411" w:firstLineChars="196"/>
        <w:rPr>
          <w:rFonts w:ascii="宋体" w:hAnsi="宋体"/>
          <w:szCs w:val="21"/>
        </w:rPr>
      </w:pPr>
      <w:r>
        <w:rPr>
          <w:rFonts w:hint="eastAsia" w:ascii="宋体" w:hAnsi="宋体"/>
          <w:szCs w:val="21"/>
        </w:rPr>
        <w:t>41</w:t>
      </w:r>
      <w:r>
        <w:rPr>
          <w:rFonts w:ascii="宋体" w:hAnsi="宋体"/>
          <w:szCs w:val="21"/>
        </w:rPr>
        <w:t>.</w:t>
      </w:r>
      <w:r>
        <w:rPr>
          <w:rFonts w:hint="eastAsia" w:ascii="宋体" w:hAnsi="宋体"/>
          <w:szCs w:val="21"/>
        </w:rPr>
        <w:t>1中标公告公布以后,在公示</w:t>
      </w:r>
      <w:r>
        <w:rPr>
          <w:rFonts w:ascii="宋体" w:hAnsi="宋体"/>
          <w:szCs w:val="21"/>
        </w:rPr>
        <w:t>期</w:t>
      </w:r>
      <w:r>
        <w:rPr>
          <w:rFonts w:hint="eastAsia" w:ascii="宋体" w:hAnsi="宋体"/>
          <w:szCs w:val="21"/>
        </w:rPr>
        <w:t>内无有效质疑投诉,中标供应商和采购人可到</w:t>
      </w:r>
      <w:r>
        <w:rPr>
          <w:rFonts w:hint="eastAsia" w:ascii="宋体" w:hAnsi="宋体"/>
          <w:szCs w:val="21"/>
          <w:lang w:eastAsia="zh-CN"/>
        </w:rPr>
        <w:t>医院</w:t>
      </w:r>
      <w:r>
        <w:rPr>
          <w:rFonts w:hint="eastAsia" w:ascii="宋体" w:hAnsi="宋体"/>
          <w:szCs w:val="21"/>
        </w:rPr>
        <w:t>采购机构领取《中标通知书》（咨询电话：</w:t>
      </w:r>
      <w:r>
        <w:rPr>
          <w:rFonts w:hint="eastAsia" w:ascii="宋体" w:hAnsi="宋体"/>
          <w:szCs w:val="21"/>
          <w:lang w:val="en-US" w:eastAsia="zh-CN"/>
        </w:rPr>
        <w:t>0755-21839934</w:t>
      </w:r>
      <w:r>
        <w:rPr>
          <w:rFonts w:hint="eastAsia" w:ascii="宋体" w:hAnsi="宋体"/>
          <w:szCs w:val="21"/>
        </w:rPr>
        <w:t>，</w:t>
      </w:r>
      <w:r>
        <w:rPr>
          <w:rFonts w:ascii="宋体" w:hAnsi="宋体"/>
          <w:szCs w:val="21"/>
        </w:rPr>
        <w:t>地点：</w:t>
      </w:r>
      <w:r>
        <w:rPr>
          <w:rFonts w:hint="eastAsia" w:ascii="宋体" w:hAnsi="宋体"/>
          <w:szCs w:val="21"/>
          <w:lang w:eastAsia="zh-CN"/>
        </w:rPr>
        <w:t>深圳大学总医院</w:t>
      </w:r>
      <w:r>
        <w:rPr>
          <w:rFonts w:hint="eastAsia" w:ascii="宋体" w:hAnsi="宋体"/>
          <w:szCs w:val="21"/>
          <w:lang w:val="en-US" w:eastAsia="zh-CN"/>
        </w:rPr>
        <w:t>职工餐厅旁钢结构活动板房105室</w:t>
      </w:r>
      <w:r>
        <w:rPr>
          <w:rFonts w:hint="eastAsia" w:ascii="宋体" w:hAnsi="宋体"/>
          <w:szCs w:val="21"/>
        </w:rPr>
        <w:t>）。</w:t>
      </w:r>
    </w:p>
    <w:p w14:paraId="1CA80D8B">
      <w:pPr>
        <w:ind w:firstLine="411" w:firstLineChars="196"/>
        <w:rPr>
          <w:rFonts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35F14FBE">
      <w:pPr>
        <w:ind w:firstLine="411" w:firstLineChars="196"/>
        <w:rPr>
          <w:rFonts w:ascii="宋体" w:hAnsi="宋体"/>
          <w:szCs w:val="21"/>
        </w:rPr>
      </w:pPr>
      <w:r>
        <w:rPr>
          <w:rFonts w:hint="eastAsia" w:ascii="宋体" w:hAnsi="宋体"/>
          <w:szCs w:val="21"/>
        </w:rPr>
        <w:t>41.3因质疑投诉或其它原因导致项目结果变更或采购终止的，</w:t>
      </w:r>
      <w:r>
        <w:rPr>
          <w:rFonts w:hint="eastAsia" w:ascii="宋体" w:hAnsi="宋体"/>
          <w:szCs w:val="21"/>
          <w:lang w:eastAsia="zh-CN"/>
        </w:rPr>
        <w:t>医院</w:t>
      </w:r>
      <w:r>
        <w:rPr>
          <w:rFonts w:hint="eastAsia" w:ascii="宋体" w:hAnsi="宋体"/>
          <w:szCs w:val="21"/>
        </w:rPr>
        <w:t>采购机构有权吊销中标通知书或终止采购合同。</w:t>
      </w:r>
    </w:p>
    <w:p w14:paraId="48767B54">
      <w:pPr>
        <w:keepNext/>
        <w:keepLines/>
        <w:numPr>
          <w:ilvl w:val="0"/>
          <w:numId w:val="15"/>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lang w:eastAsia="zh-CN"/>
        </w:rPr>
        <w:t>公开遴选</w:t>
      </w:r>
      <w:r>
        <w:rPr>
          <w:rFonts w:hint="eastAsia" w:ascii="Arial" w:hAnsi="Arial" w:eastAsia="黑体"/>
          <w:b/>
          <w:bCs/>
          <w:sz w:val="28"/>
          <w:szCs w:val="28"/>
        </w:rPr>
        <w:t>失败的后续处理</w:t>
      </w:r>
    </w:p>
    <w:p w14:paraId="0A41E759">
      <w:pPr>
        <w:spacing w:line="360" w:lineRule="auto"/>
        <w:rPr>
          <w:rFonts w:ascii="黑体" w:hAnsi="宋体" w:eastAsia="黑体"/>
          <w:sz w:val="24"/>
        </w:rPr>
      </w:pPr>
      <w:r>
        <w:rPr>
          <w:rFonts w:hint="eastAsia" w:ascii="黑体" w:hAnsi="宋体" w:eastAsia="黑体"/>
          <w:sz w:val="24"/>
        </w:rPr>
        <w:t>42．</w:t>
      </w:r>
      <w:r>
        <w:rPr>
          <w:rFonts w:hint="eastAsia" w:ascii="黑体" w:hAnsi="宋体" w:eastAsia="黑体"/>
          <w:sz w:val="24"/>
          <w:lang w:eastAsia="zh-CN"/>
        </w:rPr>
        <w:t>公开遴选</w:t>
      </w:r>
      <w:r>
        <w:rPr>
          <w:rFonts w:hint="eastAsia" w:ascii="黑体" w:hAnsi="宋体" w:eastAsia="黑体"/>
          <w:sz w:val="24"/>
        </w:rPr>
        <w:t>失败的处理</w:t>
      </w:r>
    </w:p>
    <w:p w14:paraId="1A0DD595">
      <w:pPr>
        <w:ind w:firstLine="411" w:firstLineChars="196"/>
        <w:rPr>
          <w:rFonts w:ascii="宋体" w:hAnsi="宋体"/>
        </w:rPr>
      </w:pPr>
      <w:r>
        <w:rPr>
          <w:rFonts w:hint="eastAsia" w:ascii="宋体" w:hAnsi="宋体"/>
          <w:szCs w:val="21"/>
        </w:rPr>
        <w:t>42.1本项目</w:t>
      </w:r>
      <w:r>
        <w:rPr>
          <w:rFonts w:hint="eastAsia" w:ascii="宋体" w:hAnsi="宋体"/>
          <w:szCs w:val="21"/>
          <w:lang w:eastAsia="zh-CN"/>
        </w:rPr>
        <w:t>公开遴选</w:t>
      </w:r>
      <w:r>
        <w:rPr>
          <w:rFonts w:hint="eastAsia" w:ascii="宋体" w:hAnsi="宋体"/>
          <w:szCs w:val="21"/>
        </w:rPr>
        <w:t>过程中若由于投标截止后</w:t>
      </w:r>
      <w:r>
        <w:rPr>
          <w:rFonts w:hint="eastAsia" w:ascii="宋体" w:hAnsi="宋体"/>
        </w:rPr>
        <w:t>实际递交</w:t>
      </w:r>
      <w:r>
        <w:rPr>
          <w:rFonts w:ascii="宋体" w:hAnsi="宋体"/>
        </w:rPr>
        <w:t>投标</w:t>
      </w:r>
      <w:r>
        <w:rPr>
          <w:rFonts w:hint="eastAsia" w:ascii="宋体" w:hAnsi="宋体"/>
        </w:rPr>
        <w:t>文件的供应商数量不足、经评审委员会评审对</w:t>
      </w:r>
      <w:r>
        <w:rPr>
          <w:rFonts w:hint="eastAsia" w:ascii="宋体" w:hAnsi="宋体"/>
          <w:lang w:eastAsia="zh-CN"/>
        </w:rPr>
        <w:t>遴选</w:t>
      </w:r>
      <w:r>
        <w:rPr>
          <w:rFonts w:hint="eastAsia" w:ascii="宋体" w:hAnsi="宋体"/>
        </w:rPr>
        <w:t>文件作实质响应的供应商不足等原因造成</w:t>
      </w:r>
      <w:r>
        <w:rPr>
          <w:rFonts w:hint="eastAsia" w:ascii="宋体" w:hAnsi="宋体"/>
          <w:lang w:eastAsia="zh-CN"/>
        </w:rPr>
        <w:t>公开遴选</w:t>
      </w:r>
      <w:r>
        <w:rPr>
          <w:rFonts w:hint="eastAsia" w:ascii="宋体" w:hAnsi="宋体"/>
        </w:rPr>
        <w:t>失败，可由</w:t>
      </w:r>
      <w:r>
        <w:rPr>
          <w:rFonts w:hint="eastAsia" w:ascii="宋体" w:hAnsi="宋体"/>
          <w:lang w:eastAsia="zh-CN"/>
        </w:rPr>
        <w:t>医院</w:t>
      </w:r>
      <w:r>
        <w:rPr>
          <w:rFonts w:hint="eastAsia" w:ascii="宋体" w:hAnsi="宋体" w:cs="宋体"/>
        </w:rPr>
        <w:t>采购机构</w:t>
      </w:r>
      <w:r>
        <w:rPr>
          <w:rFonts w:hint="eastAsia" w:ascii="宋体" w:hAnsi="宋体"/>
        </w:rPr>
        <w:t>重新组织采购。</w:t>
      </w:r>
    </w:p>
    <w:p w14:paraId="30898AFD">
      <w:pPr>
        <w:ind w:firstLine="411" w:firstLineChars="196"/>
        <w:rPr>
          <w:rFonts w:ascii="宋体" w:hAnsi="宋体"/>
          <w:szCs w:val="21"/>
        </w:rPr>
      </w:pPr>
      <w:r>
        <w:rPr>
          <w:rFonts w:hint="eastAsia" w:ascii="宋体" w:hAnsi="宋体"/>
          <w:szCs w:val="21"/>
        </w:rPr>
        <w:t>42.2对</w:t>
      </w:r>
      <w:r>
        <w:rPr>
          <w:rFonts w:hint="eastAsia" w:ascii="宋体" w:hAnsi="宋体"/>
          <w:szCs w:val="21"/>
          <w:lang w:eastAsia="zh-CN"/>
        </w:rPr>
        <w:t>公开遴选</w:t>
      </w:r>
      <w:r>
        <w:rPr>
          <w:rFonts w:hint="eastAsia" w:ascii="宋体" w:hAnsi="宋体"/>
          <w:szCs w:val="21"/>
        </w:rPr>
        <w:t>失败的项目，评审委员会在出具该项目</w:t>
      </w:r>
      <w:r>
        <w:rPr>
          <w:rFonts w:hint="eastAsia" w:ascii="宋体" w:hAnsi="宋体"/>
          <w:szCs w:val="21"/>
          <w:lang w:eastAsia="zh-CN"/>
        </w:rPr>
        <w:t>遴选</w:t>
      </w:r>
      <w:r>
        <w:rPr>
          <w:rFonts w:hint="eastAsia" w:ascii="宋体" w:hAnsi="宋体"/>
          <w:szCs w:val="21"/>
        </w:rPr>
        <w:t>失败结论的同时，提出重新采购组织形式的建议，以及进一步完善</w:t>
      </w:r>
      <w:r>
        <w:rPr>
          <w:rFonts w:hint="eastAsia" w:ascii="宋体" w:hAnsi="宋体"/>
          <w:szCs w:val="21"/>
          <w:lang w:eastAsia="zh-CN"/>
        </w:rPr>
        <w:t>遴选</w:t>
      </w:r>
      <w:r>
        <w:rPr>
          <w:rFonts w:hint="eastAsia" w:ascii="宋体" w:hAnsi="宋体"/>
          <w:szCs w:val="21"/>
        </w:rPr>
        <w:t>文件的资格、技术、商务要求的修改建议。</w:t>
      </w:r>
    </w:p>
    <w:p w14:paraId="46875743">
      <w:pPr>
        <w:ind w:firstLine="411" w:firstLineChars="196"/>
        <w:rPr>
          <w:rFonts w:ascii="宋体" w:hAnsi="宋体"/>
          <w:szCs w:val="21"/>
        </w:rPr>
      </w:pPr>
      <w:r>
        <w:rPr>
          <w:rFonts w:hint="eastAsia" w:ascii="宋体" w:hAnsi="宋体"/>
          <w:szCs w:val="21"/>
        </w:rPr>
        <w:t>42.3重新组织采购有以下两种组织形式：</w:t>
      </w:r>
    </w:p>
    <w:p w14:paraId="3437BF5D">
      <w:pPr>
        <w:ind w:firstLine="411" w:firstLineChars="196"/>
        <w:rPr>
          <w:rFonts w:ascii="宋体" w:hAnsi="宋体"/>
        </w:rPr>
      </w:pPr>
      <w:r>
        <w:rPr>
          <w:rFonts w:hint="eastAsia" w:ascii="宋体" w:hAnsi="宋体"/>
        </w:rPr>
        <w:t>（1）由</w:t>
      </w:r>
      <w:r>
        <w:rPr>
          <w:rFonts w:hint="eastAsia" w:ascii="宋体" w:hAnsi="宋体"/>
          <w:lang w:eastAsia="zh-CN"/>
        </w:rPr>
        <w:t>医院</w:t>
      </w:r>
      <w:r>
        <w:rPr>
          <w:rFonts w:hint="eastAsia" w:ascii="宋体" w:hAnsi="宋体"/>
        </w:rPr>
        <w:t>采购机构重新组织</w:t>
      </w:r>
      <w:r>
        <w:rPr>
          <w:rFonts w:hint="eastAsia" w:ascii="宋体" w:hAnsi="宋体"/>
          <w:lang w:eastAsia="zh-CN"/>
        </w:rPr>
        <w:t>公开遴选</w:t>
      </w:r>
      <w:r>
        <w:rPr>
          <w:rFonts w:hint="eastAsia" w:ascii="宋体" w:hAnsi="宋体"/>
        </w:rPr>
        <w:t>；</w:t>
      </w:r>
    </w:p>
    <w:p w14:paraId="34D36189">
      <w:pPr>
        <w:ind w:firstLine="411" w:firstLineChars="196"/>
        <w:rPr>
          <w:rFonts w:ascii="宋体" w:hAnsi="宋体"/>
        </w:rPr>
      </w:pPr>
      <w:r>
        <w:rPr>
          <w:rFonts w:hint="eastAsia" w:ascii="宋体" w:hAnsi="宋体"/>
        </w:rPr>
        <w:t>（2）根据实际情况，</w:t>
      </w:r>
      <w:r>
        <w:rPr>
          <w:rFonts w:ascii="宋体" w:hAnsi="宋体"/>
        </w:rPr>
        <w:t>依照</w:t>
      </w:r>
      <w:r>
        <w:rPr>
          <w:rFonts w:hint="eastAsia" w:ascii="宋体" w:hAnsi="宋体"/>
          <w:lang w:eastAsia="zh-CN"/>
        </w:rPr>
        <w:t>医院</w:t>
      </w:r>
      <w:r>
        <w:rPr>
          <w:rFonts w:hint="eastAsia" w:ascii="宋体" w:hAnsi="宋体"/>
        </w:rPr>
        <w:t>的</w:t>
      </w:r>
      <w:r>
        <w:rPr>
          <w:rFonts w:ascii="宋体" w:hAnsi="宋体"/>
        </w:rPr>
        <w:t>有关规定申请将</w:t>
      </w:r>
      <w:r>
        <w:rPr>
          <w:rFonts w:hint="eastAsia" w:ascii="宋体" w:hAnsi="宋体"/>
          <w:lang w:eastAsia="zh-CN"/>
        </w:rPr>
        <w:t>遴选</w:t>
      </w:r>
      <w:r>
        <w:rPr>
          <w:rFonts w:hint="eastAsia" w:ascii="宋体" w:hAnsi="宋体"/>
        </w:rPr>
        <w:t>失败的采购项目转为竞争性谈判或单一来源谈判方式采购。</w:t>
      </w:r>
    </w:p>
    <w:p w14:paraId="6179EBEF">
      <w:pPr>
        <w:ind w:firstLine="411" w:firstLineChars="196"/>
        <w:rPr>
          <w:rFonts w:ascii="宋体" w:hAnsi="宋体"/>
        </w:rPr>
      </w:pPr>
      <w:r>
        <w:rPr>
          <w:rFonts w:hint="eastAsia" w:ascii="宋体" w:hAnsi="宋体"/>
        </w:rPr>
        <w:t>42.4</w:t>
      </w:r>
      <w:r>
        <w:rPr>
          <w:rFonts w:hint="eastAsia" w:ascii="宋体" w:hAnsi="宋体"/>
          <w:lang w:eastAsia="zh-CN"/>
        </w:rPr>
        <w:t>公开遴选</w:t>
      </w:r>
      <w:r>
        <w:rPr>
          <w:rFonts w:hint="eastAsia" w:ascii="宋体" w:hAnsi="宋体"/>
        </w:rPr>
        <w:t>失败的采购项目重新组织</w:t>
      </w:r>
      <w:r>
        <w:rPr>
          <w:rFonts w:hint="eastAsia" w:ascii="宋体" w:hAnsi="宋体"/>
          <w:lang w:eastAsia="zh-CN"/>
        </w:rPr>
        <w:t>公开遴选</w:t>
      </w:r>
      <w:r>
        <w:rPr>
          <w:rFonts w:hint="eastAsia" w:ascii="宋体" w:hAnsi="宋体"/>
        </w:rPr>
        <w:t>，</w:t>
      </w:r>
      <w:r>
        <w:rPr>
          <w:rFonts w:hint="eastAsia" w:ascii="宋体" w:hAnsi="宋体"/>
          <w:lang w:eastAsia="zh-CN"/>
        </w:rPr>
        <w:t>医院</w:t>
      </w:r>
      <w:r>
        <w:rPr>
          <w:rFonts w:hint="eastAsia" w:ascii="宋体" w:hAnsi="宋体"/>
        </w:rPr>
        <w:t>采购机构重新按</w:t>
      </w:r>
      <w:r>
        <w:rPr>
          <w:rFonts w:hint="eastAsia" w:ascii="宋体" w:hAnsi="宋体"/>
          <w:lang w:eastAsia="zh-CN"/>
        </w:rPr>
        <w:t>公开遴选</w:t>
      </w:r>
      <w:r>
        <w:rPr>
          <w:rFonts w:hint="eastAsia" w:ascii="宋体" w:hAnsi="宋体"/>
        </w:rPr>
        <w:t>流程组织采购活动。</w:t>
      </w:r>
    </w:p>
    <w:p w14:paraId="55B29A0C">
      <w:pPr>
        <w:ind w:firstLine="411" w:firstLineChars="196"/>
        <w:rPr>
          <w:rFonts w:ascii="宋体" w:hAnsi="宋体"/>
        </w:rPr>
      </w:pPr>
      <w:r>
        <w:rPr>
          <w:rFonts w:hint="eastAsia" w:ascii="宋体" w:hAnsi="宋体"/>
        </w:rPr>
        <w:t>42.5</w:t>
      </w:r>
      <w:r>
        <w:rPr>
          <w:rFonts w:hint="eastAsia" w:ascii="宋体" w:hAnsi="宋体"/>
          <w:lang w:eastAsia="zh-CN"/>
        </w:rPr>
        <w:t>公开遴选</w:t>
      </w:r>
      <w:r>
        <w:rPr>
          <w:rFonts w:hint="eastAsia" w:ascii="宋体" w:hAnsi="宋体"/>
        </w:rPr>
        <w:t>失败的采购项目按照《</w:t>
      </w:r>
      <w:r>
        <w:rPr>
          <w:rFonts w:hint="eastAsia" w:ascii="宋体" w:hAnsi="宋体"/>
          <w:lang w:eastAsia="zh-CN"/>
        </w:rPr>
        <w:t>深圳大学总医院</w:t>
      </w:r>
      <w:r>
        <w:rPr>
          <w:rFonts w:ascii="宋体" w:hAnsi="宋体"/>
        </w:rPr>
        <w:t>采购管理办法</w:t>
      </w:r>
      <w:r>
        <w:rPr>
          <w:rFonts w:hint="eastAsia" w:ascii="宋体" w:hAnsi="宋体"/>
        </w:rPr>
        <w:t>》及</w:t>
      </w:r>
      <w:r>
        <w:rPr>
          <w:rFonts w:ascii="宋体" w:hAnsi="宋体"/>
        </w:rPr>
        <w:t>相关规定</w:t>
      </w:r>
      <w:r>
        <w:rPr>
          <w:rFonts w:hint="eastAsia" w:ascii="宋体" w:hAnsi="宋体"/>
        </w:rPr>
        <w:t>的</w:t>
      </w:r>
      <w:r>
        <w:rPr>
          <w:rFonts w:ascii="宋体" w:hAnsi="宋体"/>
        </w:rPr>
        <w:t>程序</w:t>
      </w:r>
      <w:r>
        <w:rPr>
          <w:rFonts w:hint="eastAsia" w:ascii="宋体" w:hAnsi="宋体"/>
        </w:rPr>
        <w:t>批准转为竞争性谈判或单一来源谈判方式采购的，按规定要求组织采购活动。</w:t>
      </w:r>
    </w:p>
    <w:p w14:paraId="1B894E56">
      <w:pPr>
        <w:keepNext/>
        <w:keepLines/>
        <w:numPr>
          <w:ilvl w:val="0"/>
          <w:numId w:val="15"/>
        </w:numPr>
        <w:adjustRightInd w:val="0"/>
        <w:spacing w:before="231" w:beforeLines="50" w:after="231" w:afterLines="50"/>
        <w:ind w:left="643" w:hanging="643"/>
        <w:jc w:val="center"/>
        <w:textAlignment w:val="baseline"/>
        <w:outlineLvl w:val="1"/>
        <w:rPr>
          <w:rFonts w:ascii="Arial" w:hAnsi="Arial" w:eastAsia="黑体"/>
          <w:b/>
          <w:bCs/>
          <w:sz w:val="28"/>
          <w:szCs w:val="28"/>
        </w:rPr>
      </w:pPr>
      <w:r>
        <w:rPr>
          <w:rFonts w:hint="eastAsia" w:ascii="Arial" w:hAnsi="Arial" w:eastAsia="黑体"/>
          <w:b/>
          <w:bCs/>
          <w:sz w:val="32"/>
          <w:szCs w:val="32"/>
        </w:rPr>
        <w:t>合同的授予与备案</w:t>
      </w:r>
    </w:p>
    <w:p w14:paraId="6A78B7D8">
      <w:pPr>
        <w:spacing w:line="360" w:lineRule="auto"/>
        <w:rPr>
          <w:rFonts w:ascii="黑体" w:hAnsi="宋体" w:eastAsia="黑体"/>
          <w:sz w:val="24"/>
        </w:rPr>
      </w:pPr>
      <w:r>
        <w:rPr>
          <w:rFonts w:hint="eastAsia" w:ascii="黑体" w:hAnsi="宋体" w:eastAsia="黑体"/>
          <w:sz w:val="24"/>
        </w:rPr>
        <w:t>4</w:t>
      </w:r>
      <w:r>
        <w:rPr>
          <w:rFonts w:ascii="黑体" w:hAnsi="宋体" w:eastAsia="黑体"/>
          <w:sz w:val="24"/>
        </w:rPr>
        <w:t>3</w:t>
      </w:r>
      <w:r>
        <w:rPr>
          <w:rFonts w:hint="eastAsia" w:ascii="黑体" w:hAnsi="宋体" w:eastAsia="黑体"/>
          <w:sz w:val="24"/>
        </w:rPr>
        <w:t>．合同授予标准</w:t>
      </w:r>
    </w:p>
    <w:p w14:paraId="5BB46E14">
      <w:pPr>
        <w:ind w:firstLine="411" w:firstLineChars="196"/>
        <w:rPr>
          <w:rFonts w:ascii="宋体" w:hAnsi="宋体"/>
          <w:szCs w:val="21"/>
        </w:rPr>
      </w:pPr>
      <w:r>
        <w:rPr>
          <w:rFonts w:hint="eastAsia" w:ascii="宋体" w:hAnsi="宋体"/>
          <w:szCs w:val="21"/>
        </w:rPr>
        <w:t>本项目的合同将授予按本</w:t>
      </w:r>
      <w:r>
        <w:rPr>
          <w:rFonts w:hint="eastAsia" w:ascii="宋体" w:hAnsi="宋体"/>
          <w:szCs w:val="21"/>
          <w:lang w:eastAsia="zh-CN"/>
        </w:rPr>
        <w:t>遴选</w:t>
      </w:r>
      <w:r>
        <w:rPr>
          <w:rFonts w:hint="eastAsia" w:ascii="宋体" w:hAnsi="宋体"/>
          <w:szCs w:val="21"/>
        </w:rPr>
        <w:t>文件规定评审确定的中标人。</w:t>
      </w:r>
    </w:p>
    <w:p w14:paraId="652DBC20">
      <w:pPr>
        <w:spacing w:line="360" w:lineRule="auto"/>
        <w:rPr>
          <w:rFonts w:ascii="黑体" w:hAnsi="宋体" w:eastAsia="黑体"/>
          <w:sz w:val="24"/>
        </w:rPr>
      </w:pPr>
      <w:r>
        <w:rPr>
          <w:rFonts w:hint="eastAsia" w:ascii="黑体" w:hAnsi="宋体" w:eastAsia="黑体"/>
          <w:sz w:val="24"/>
        </w:rPr>
        <w:t>4</w:t>
      </w:r>
      <w:r>
        <w:rPr>
          <w:rFonts w:ascii="黑体" w:hAnsi="宋体" w:eastAsia="黑体"/>
          <w:sz w:val="24"/>
        </w:rPr>
        <w:t>4</w:t>
      </w:r>
      <w:r>
        <w:rPr>
          <w:rFonts w:hint="eastAsia" w:ascii="黑体" w:hAnsi="宋体" w:eastAsia="黑体"/>
          <w:sz w:val="24"/>
        </w:rPr>
        <w:t>．接受和拒绝任何或所有投标的权力</w:t>
      </w:r>
    </w:p>
    <w:p w14:paraId="6BBA81FA">
      <w:pPr>
        <w:ind w:firstLine="411" w:firstLineChars="196"/>
        <w:rPr>
          <w:rFonts w:ascii="宋体" w:hAnsi="宋体"/>
          <w:szCs w:val="21"/>
        </w:rPr>
      </w:pPr>
      <w:r>
        <w:rPr>
          <w:rFonts w:hint="eastAsia" w:ascii="宋体" w:hAnsi="宋体"/>
          <w:szCs w:val="21"/>
          <w:lang w:eastAsia="zh-CN"/>
        </w:rPr>
        <w:t>医院</w:t>
      </w:r>
      <w:r>
        <w:rPr>
          <w:rFonts w:hint="eastAsia" w:ascii="宋体" w:hAnsi="宋体"/>
          <w:szCs w:val="21"/>
        </w:rPr>
        <w:t>采购机构和采购人保留在签订合同之前任何时候接受或拒绝任何投标或所有投标，以及宣布</w:t>
      </w:r>
      <w:r>
        <w:rPr>
          <w:rFonts w:hint="eastAsia" w:ascii="宋体" w:hAnsi="宋体"/>
          <w:szCs w:val="21"/>
          <w:lang w:eastAsia="zh-CN"/>
        </w:rPr>
        <w:t>遴选</w:t>
      </w:r>
      <w:r>
        <w:rPr>
          <w:rFonts w:hint="eastAsia" w:ascii="宋体" w:hAnsi="宋体"/>
          <w:szCs w:val="21"/>
        </w:rPr>
        <w:t>无效的权力，对受影响的投标人不承担任何责任，也无义务向受影响的投标人解释采取这一行动的理由。</w:t>
      </w:r>
    </w:p>
    <w:p w14:paraId="777BAAB8">
      <w:pPr>
        <w:spacing w:line="360" w:lineRule="auto"/>
        <w:rPr>
          <w:rFonts w:ascii="黑体" w:hAnsi="宋体" w:eastAsia="黑体"/>
          <w:sz w:val="24"/>
        </w:rPr>
      </w:pPr>
      <w:r>
        <w:rPr>
          <w:rFonts w:hint="eastAsia" w:ascii="黑体" w:hAnsi="宋体" w:eastAsia="黑体"/>
          <w:sz w:val="24"/>
        </w:rPr>
        <w:t>4</w:t>
      </w:r>
      <w:r>
        <w:rPr>
          <w:rFonts w:ascii="黑体" w:hAnsi="宋体" w:eastAsia="黑体"/>
          <w:sz w:val="24"/>
        </w:rPr>
        <w:t>5</w:t>
      </w:r>
      <w:r>
        <w:rPr>
          <w:rFonts w:hint="eastAsia" w:ascii="黑体" w:hAnsi="宋体" w:eastAsia="黑体"/>
          <w:sz w:val="24"/>
        </w:rPr>
        <w:t>．合同协议书的签订</w:t>
      </w:r>
    </w:p>
    <w:p w14:paraId="2E291CAF">
      <w:pPr>
        <w:ind w:firstLine="411" w:firstLineChars="196"/>
        <w:rPr>
          <w:rFonts w:ascii="宋体" w:hAnsi="宋体"/>
          <w:szCs w:val="21"/>
        </w:rPr>
      </w:pPr>
      <w:r>
        <w:rPr>
          <w:rFonts w:hint="eastAsia" w:ascii="宋体" w:hAnsi="宋体"/>
          <w:szCs w:val="21"/>
        </w:rPr>
        <w:t>4</w:t>
      </w:r>
      <w:r>
        <w:rPr>
          <w:rFonts w:ascii="宋体" w:hAnsi="宋体"/>
          <w:szCs w:val="21"/>
        </w:rPr>
        <w:t>5</w:t>
      </w:r>
      <w:r>
        <w:rPr>
          <w:rFonts w:hint="eastAsia" w:ascii="宋体" w:hAnsi="宋体"/>
          <w:szCs w:val="21"/>
        </w:rPr>
        <w:t>.1中标人将于中标通知书发出之日起1</w:t>
      </w:r>
      <w:r>
        <w:rPr>
          <w:rFonts w:ascii="宋体" w:hAnsi="宋体"/>
          <w:szCs w:val="21"/>
        </w:rPr>
        <w:t>0个工作日</w:t>
      </w:r>
      <w:r>
        <w:rPr>
          <w:rFonts w:hint="eastAsia" w:ascii="宋体" w:hAnsi="宋体"/>
          <w:szCs w:val="21"/>
        </w:rPr>
        <w:t>内，按照采购文件（</w:t>
      </w:r>
      <w:r>
        <w:rPr>
          <w:rFonts w:hint="eastAsia" w:ascii="宋体" w:hAnsi="宋体"/>
          <w:szCs w:val="21"/>
          <w:lang w:eastAsia="zh-CN"/>
        </w:rPr>
        <w:t>遴选</w:t>
      </w:r>
      <w:r>
        <w:rPr>
          <w:rFonts w:hint="eastAsia" w:ascii="宋体" w:hAnsi="宋体"/>
          <w:szCs w:val="21"/>
        </w:rPr>
        <w:t>文件和投标文件等）内容与采购人签订政府采购合同；合同的实质性内容应当符合</w:t>
      </w:r>
      <w:r>
        <w:rPr>
          <w:rFonts w:hint="eastAsia" w:ascii="宋体" w:hAnsi="宋体"/>
          <w:szCs w:val="21"/>
          <w:lang w:eastAsia="zh-CN"/>
        </w:rPr>
        <w:t>遴选</w:t>
      </w:r>
      <w:r>
        <w:rPr>
          <w:rFonts w:hint="eastAsia" w:ascii="宋体" w:hAnsi="宋体"/>
          <w:szCs w:val="21"/>
        </w:rPr>
        <w:t>文件的规定。</w:t>
      </w:r>
    </w:p>
    <w:p w14:paraId="31755825">
      <w:pPr>
        <w:spacing w:line="0" w:lineRule="atLeast"/>
        <w:ind w:firstLine="411" w:firstLineChars="196"/>
        <w:rPr>
          <w:rFonts w:ascii="宋体" w:hAnsi="宋体"/>
          <w:szCs w:val="21"/>
        </w:rPr>
      </w:pPr>
      <w:r>
        <w:rPr>
          <w:rFonts w:hint="eastAsia" w:ascii="宋体" w:hAnsi="宋体"/>
          <w:szCs w:val="21"/>
        </w:rPr>
        <w:t>4</w:t>
      </w:r>
      <w:r>
        <w:rPr>
          <w:rFonts w:ascii="宋体" w:hAnsi="宋体"/>
          <w:szCs w:val="21"/>
        </w:rPr>
        <w:t>5</w:t>
      </w:r>
      <w:r>
        <w:rPr>
          <w:rFonts w:hint="eastAsia" w:ascii="宋体" w:hAnsi="宋体"/>
          <w:szCs w:val="21"/>
        </w:rPr>
        <w:t>.2中标人如不按本通用条款第4</w:t>
      </w:r>
      <w:r>
        <w:rPr>
          <w:rFonts w:ascii="宋体" w:hAnsi="宋体"/>
          <w:szCs w:val="21"/>
        </w:rPr>
        <w:t>5.1</w:t>
      </w:r>
      <w:r>
        <w:rPr>
          <w:rFonts w:hint="eastAsia" w:ascii="宋体" w:hAnsi="宋体"/>
          <w:szCs w:val="21"/>
        </w:rPr>
        <w:t>款的规定与采购人签订合同，</w:t>
      </w:r>
      <w:r>
        <w:rPr>
          <w:rFonts w:hint="eastAsia" w:ascii="宋体" w:hAnsi="宋体"/>
          <w:szCs w:val="21"/>
          <w:lang w:eastAsia="zh-CN"/>
        </w:rPr>
        <w:t>医院</w:t>
      </w:r>
      <w:r>
        <w:rPr>
          <w:rFonts w:hint="eastAsia" w:ascii="宋体" w:hAnsi="宋体"/>
          <w:szCs w:val="21"/>
        </w:rPr>
        <w:t>采购机构将有充分的理由取消</w:t>
      </w:r>
      <w:r>
        <w:rPr>
          <w:rFonts w:ascii="宋体" w:hAnsi="宋体"/>
          <w:szCs w:val="21"/>
        </w:rPr>
        <w:t>中标人的</w:t>
      </w:r>
      <w:r>
        <w:rPr>
          <w:rFonts w:hint="eastAsia" w:ascii="宋体" w:hAnsi="宋体"/>
          <w:szCs w:val="21"/>
        </w:rPr>
        <w:t>中标，并计入</w:t>
      </w:r>
      <w:r>
        <w:rPr>
          <w:rFonts w:ascii="宋体" w:hAnsi="宋体"/>
          <w:szCs w:val="21"/>
        </w:rPr>
        <w:t>供应商诚信档案</w:t>
      </w:r>
      <w:r>
        <w:rPr>
          <w:rFonts w:hint="eastAsia" w:ascii="宋体" w:hAnsi="宋体"/>
          <w:szCs w:val="21"/>
        </w:rPr>
        <w:t>。</w:t>
      </w:r>
    </w:p>
    <w:p w14:paraId="3F93AC7A">
      <w:pPr>
        <w:spacing w:line="0" w:lineRule="atLeast"/>
        <w:ind w:firstLine="411" w:firstLineChars="196"/>
        <w:rPr>
          <w:rFonts w:ascii="宋体" w:hAnsi="宋体"/>
          <w:szCs w:val="21"/>
        </w:rPr>
      </w:pPr>
      <w:r>
        <w:rPr>
          <w:rFonts w:hint="eastAsia" w:ascii="宋体" w:hAnsi="宋体"/>
          <w:szCs w:val="21"/>
        </w:rPr>
        <w:t>4</w:t>
      </w:r>
      <w:r>
        <w:rPr>
          <w:rFonts w:ascii="宋体" w:hAnsi="宋体"/>
          <w:szCs w:val="21"/>
        </w:rPr>
        <w:t>5</w:t>
      </w:r>
      <w:r>
        <w:rPr>
          <w:rFonts w:hint="eastAsia" w:ascii="宋体" w:hAnsi="宋体"/>
          <w:szCs w:val="21"/>
        </w:rPr>
        <w:t>.3中标人应当按照合同约定履行义务，完成中标项目，不得将中标项目转让（转包）给他人。</w:t>
      </w:r>
    </w:p>
    <w:p w14:paraId="6FD8E026">
      <w:pPr>
        <w:spacing w:line="360" w:lineRule="auto"/>
        <w:rPr>
          <w:rFonts w:ascii="黑体" w:hAnsi="宋体" w:eastAsia="黑体"/>
          <w:sz w:val="24"/>
        </w:rPr>
      </w:pPr>
      <w:r>
        <w:rPr>
          <w:rFonts w:hint="eastAsia" w:ascii="黑体" w:hAnsi="宋体" w:eastAsia="黑体"/>
          <w:sz w:val="24"/>
        </w:rPr>
        <w:t>4</w:t>
      </w:r>
      <w:r>
        <w:rPr>
          <w:rFonts w:ascii="黑体" w:hAnsi="宋体" w:eastAsia="黑体"/>
          <w:sz w:val="24"/>
        </w:rPr>
        <w:t>6</w:t>
      </w:r>
      <w:r>
        <w:rPr>
          <w:rFonts w:hint="eastAsia" w:ascii="黑体" w:hAnsi="宋体" w:eastAsia="黑体"/>
          <w:sz w:val="24"/>
        </w:rPr>
        <w:t>．履约担保</w:t>
      </w:r>
    </w:p>
    <w:p w14:paraId="2993196B">
      <w:pPr>
        <w:spacing w:line="0" w:lineRule="atLeast"/>
        <w:ind w:firstLine="411" w:firstLineChars="196"/>
        <w:rPr>
          <w:rFonts w:ascii="宋体" w:hAnsi="宋体"/>
          <w:szCs w:val="21"/>
        </w:rPr>
      </w:pPr>
      <w:r>
        <w:rPr>
          <w:rFonts w:hint="eastAsia" w:ascii="宋体" w:hAnsi="宋体"/>
          <w:szCs w:val="21"/>
        </w:rPr>
        <w:t>4</w:t>
      </w:r>
      <w:r>
        <w:rPr>
          <w:rFonts w:ascii="宋体" w:hAnsi="宋体"/>
          <w:szCs w:val="21"/>
        </w:rPr>
        <w:t>6</w:t>
      </w:r>
      <w:r>
        <w:rPr>
          <w:rFonts w:hint="eastAsia" w:ascii="宋体" w:hAnsi="宋体"/>
          <w:szCs w:val="21"/>
        </w:rPr>
        <w:t>.1在签订项目合同的同时，中标人应按“对通用条款的补充内容”中规定的金额向采购人提交履约保证金。</w:t>
      </w:r>
    </w:p>
    <w:p w14:paraId="616230F4">
      <w:pPr>
        <w:spacing w:line="0" w:lineRule="atLeast"/>
        <w:ind w:firstLine="411" w:firstLineChars="196"/>
        <w:rPr>
          <w:rFonts w:ascii="宋体" w:hAnsi="宋体"/>
          <w:szCs w:val="21"/>
        </w:rPr>
      </w:pPr>
      <w:r>
        <w:rPr>
          <w:rFonts w:hint="eastAsia" w:ascii="宋体" w:hAnsi="宋体"/>
          <w:szCs w:val="21"/>
        </w:rPr>
        <w:t>4</w:t>
      </w:r>
      <w:r>
        <w:rPr>
          <w:rFonts w:ascii="宋体" w:hAnsi="宋体"/>
          <w:szCs w:val="21"/>
        </w:rPr>
        <w:t>6</w:t>
      </w:r>
      <w:r>
        <w:rPr>
          <w:rFonts w:hint="eastAsia" w:ascii="宋体" w:hAnsi="宋体"/>
          <w:szCs w:val="21"/>
        </w:rPr>
        <w:t>.2如果中标人不能按“对</w:t>
      </w:r>
      <w:r>
        <w:rPr>
          <w:rFonts w:ascii="宋体" w:hAnsi="宋体"/>
          <w:szCs w:val="21"/>
        </w:rPr>
        <w:t>通用条款的补充内容</w:t>
      </w:r>
      <w:r>
        <w:rPr>
          <w:rFonts w:hint="eastAsia" w:ascii="宋体" w:hAnsi="宋体"/>
          <w:szCs w:val="21"/>
        </w:rPr>
        <w:t>”中规</w:t>
      </w:r>
      <w:r>
        <w:rPr>
          <w:rFonts w:hint="eastAsia"/>
        </w:rPr>
        <w:t>定的</w:t>
      </w:r>
      <w:r>
        <w:t>金额</w:t>
      </w:r>
      <w:r>
        <w:rPr>
          <w:rFonts w:hint="eastAsia"/>
        </w:rPr>
        <w:t>向</w:t>
      </w:r>
      <w:r>
        <w:t>采购人</w:t>
      </w:r>
      <w:r>
        <w:rPr>
          <w:rFonts w:hint="eastAsia"/>
        </w:rPr>
        <w:t>提交履约</w:t>
      </w:r>
      <w:r>
        <w:t>保证金，采购人</w:t>
      </w:r>
      <w:r>
        <w:rPr>
          <w:rFonts w:hint="eastAsia"/>
        </w:rPr>
        <w:t>将有充分的理由通过</w:t>
      </w:r>
      <w:r>
        <w:rPr>
          <w:rFonts w:hint="eastAsia"/>
          <w:lang w:eastAsia="zh-CN"/>
        </w:rPr>
        <w:t>医院</w:t>
      </w:r>
      <w:r>
        <w:rPr>
          <w:rFonts w:hint="eastAsia"/>
        </w:rPr>
        <w:t>采购机构取消其中标，给采购人造成</w:t>
      </w:r>
      <w:r>
        <w:rPr>
          <w:rFonts w:hint="eastAsia" w:ascii="宋体" w:hAnsi="宋体"/>
          <w:szCs w:val="21"/>
        </w:rPr>
        <w:t>的损失，中标人还应当予以赔偿。</w:t>
      </w:r>
    </w:p>
    <w:p w14:paraId="1155C561">
      <w:pPr>
        <w:spacing w:line="360" w:lineRule="auto"/>
        <w:rPr>
          <w:rFonts w:ascii="黑体" w:hAnsi="宋体" w:eastAsia="黑体"/>
          <w:sz w:val="24"/>
        </w:rPr>
      </w:pPr>
      <w:r>
        <w:rPr>
          <w:rFonts w:hint="eastAsia" w:ascii="黑体" w:hAnsi="宋体" w:eastAsia="黑体"/>
          <w:sz w:val="24"/>
        </w:rPr>
        <w:t>4</w:t>
      </w:r>
      <w:r>
        <w:rPr>
          <w:rFonts w:ascii="黑体" w:hAnsi="宋体" w:eastAsia="黑体"/>
          <w:sz w:val="24"/>
        </w:rPr>
        <w:t>7</w:t>
      </w:r>
      <w:r>
        <w:rPr>
          <w:rFonts w:hint="eastAsia" w:ascii="黑体" w:hAnsi="宋体" w:eastAsia="黑体"/>
          <w:sz w:val="24"/>
        </w:rPr>
        <w:t>.合同的备案</w:t>
      </w:r>
    </w:p>
    <w:p w14:paraId="689B6035">
      <w:pPr>
        <w:spacing w:line="0" w:lineRule="atLeast"/>
        <w:ind w:firstLine="411" w:firstLineChars="196"/>
        <w:rPr>
          <w:rFonts w:ascii="宋体" w:hAnsi="宋体"/>
          <w:szCs w:val="21"/>
        </w:rPr>
      </w:pPr>
      <w:r>
        <w:rPr>
          <w:rFonts w:hint="eastAsia" w:ascii="宋体" w:hAnsi="宋体"/>
          <w:szCs w:val="21"/>
        </w:rPr>
        <w:t>采购人与中标人应于合同签订之日起10日内，由采购人或委托中标人将采购合同副本抄送</w:t>
      </w:r>
      <w:r>
        <w:rPr>
          <w:rFonts w:hint="eastAsia" w:ascii="宋体" w:hAnsi="宋体"/>
          <w:szCs w:val="21"/>
          <w:lang w:eastAsia="zh-CN"/>
        </w:rPr>
        <w:t>医院</w:t>
      </w:r>
      <w:r>
        <w:rPr>
          <w:rFonts w:hint="eastAsia" w:ascii="宋体" w:hAnsi="宋体"/>
          <w:szCs w:val="21"/>
        </w:rPr>
        <w:t>采购机构备案。</w:t>
      </w:r>
    </w:p>
    <w:p w14:paraId="0DD7592F">
      <w:pPr>
        <w:spacing w:line="360" w:lineRule="auto"/>
        <w:rPr>
          <w:rFonts w:ascii="黑体" w:hAnsi="宋体" w:eastAsia="黑体"/>
          <w:sz w:val="24"/>
        </w:rPr>
      </w:pPr>
      <w:r>
        <w:rPr>
          <w:rFonts w:ascii="黑体" w:hAnsi="宋体" w:eastAsia="黑体"/>
          <w:sz w:val="24"/>
        </w:rPr>
        <w:t>48</w:t>
      </w:r>
      <w:r>
        <w:rPr>
          <w:rFonts w:hint="eastAsia" w:ascii="黑体" w:hAnsi="宋体" w:eastAsia="黑体"/>
          <w:sz w:val="24"/>
        </w:rPr>
        <w:t>.履约情况的反馈</w:t>
      </w:r>
    </w:p>
    <w:p w14:paraId="69496948">
      <w:pPr>
        <w:spacing w:line="0" w:lineRule="atLeast"/>
        <w:ind w:firstLine="411" w:firstLineChars="196"/>
        <w:rPr>
          <w:rFonts w:ascii="宋体" w:hAnsi="宋体"/>
          <w:szCs w:val="21"/>
        </w:rPr>
      </w:pPr>
      <w:r>
        <w:rPr>
          <w:rFonts w:hint="eastAsia" w:ascii="宋体" w:hAnsi="宋体"/>
          <w:szCs w:val="21"/>
        </w:rPr>
        <w:t>采购人应及时向</w:t>
      </w:r>
      <w:r>
        <w:rPr>
          <w:rFonts w:hint="eastAsia" w:ascii="宋体" w:hAnsi="宋体"/>
          <w:szCs w:val="21"/>
          <w:lang w:eastAsia="zh-CN"/>
        </w:rPr>
        <w:t>医院</w:t>
      </w:r>
      <w:r>
        <w:rPr>
          <w:rFonts w:hint="eastAsia" w:ascii="宋体" w:hAnsi="宋体"/>
          <w:szCs w:val="21"/>
        </w:rPr>
        <w:t>采购机构反馈中标人的履约情况（填写《</w:t>
      </w:r>
      <w:r>
        <w:rPr>
          <w:rFonts w:hint="eastAsia" w:ascii="宋体" w:hAnsi="宋体"/>
          <w:szCs w:val="21"/>
          <w:lang w:eastAsia="zh-CN"/>
        </w:rPr>
        <w:t>深圳大学总医院</w:t>
      </w:r>
      <w:r>
        <w:rPr>
          <w:rFonts w:hint="eastAsia"/>
        </w:rPr>
        <w:t>采购履约情况反馈表》</w:t>
      </w:r>
      <w:r>
        <w:rPr>
          <w:rFonts w:hint="eastAsia" w:ascii="宋体" w:hAnsi="宋体"/>
          <w:szCs w:val="21"/>
        </w:rPr>
        <w:t>），中标人的履约情况将作为供应商考核的重要依据，并将成为日后</w:t>
      </w:r>
      <w:r>
        <w:rPr>
          <w:rFonts w:hint="eastAsia" w:ascii="宋体" w:hAnsi="宋体"/>
          <w:szCs w:val="21"/>
          <w:lang w:eastAsia="zh-CN"/>
        </w:rPr>
        <w:t>深圳大学总医院</w:t>
      </w:r>
      <w:r>
        <w:rPr>
          <w:rFonts w:hint="eastAsia" w:ascii="宋体" w:hAnsi="宋体"/>
          <w:szCs w:val="21"/>
        </w:rPr>
        <w:t>采购活动中的项目评标依据。</w:t>
      </w:r>
    </w:p>
    <w:p w14:paraId="07A21D5F">
      <w:pPr>
        <w:spacing w:line="360" w:lineRule="auto"/>
        <w:rPr>
          <w:rFonts w:ascii="黑体" w:hAnsi="宋体" w:eastAsia="黑体"/>
          <w:sz w:val="24"/>
        </w:rPr>
      </w:pPr>
      <w:r>
        <w:rPr>
          <w:rFonts w:ascii="黑体" w:hAnsi="宋体" w:eastAsia="黑体"/>
          <w:sz w:val="24"/>
        </w:rPr>
        <w:t>49</w:t>
      </w:r>
      <w:r>
        <w:rPr>
          <w:rFonts w:hint="eastAsia" w:ascii="黑体" w:hAnsi="宋体" w:eastAsia="黑体"/>
          <w:sz w:val="24"/>
        </w:rPr>
        <w:t>．腐败和欺诈行为</w:t>
      </w:r>
    </w:p>
    <w:p w14:paraId="2F66A373">
      <w:pPr>
        <w:spacing w:line="0" w:lineRule="atLeast"/>
        <w:ind w:firstLine="411" w:firstLineChars="196"/>
        <w:rPr>
          <w:rFonts w:ascii="宋体" w:hAnsi="宋体"/>
          <w:szCs w:val="21"/>
        </w:rPr>
      </w:pPr>
      <w:r>
        <w:rPr>
          <w:rFonts w:ascii="宋体" w:hAnsi="宋体"/>
          <w:szCs w:val="21"/>
        </w:rPr>
        <w:t>49</w:t>
      </w:r>
      <w:r>
        <w:rPr>
          <w:rFonts w:hint="eastAsia" w:ascii="宋体" w:hAnsi="宋体"/>
          <w:szCs w:val="21"/>
        </w:rPr>
        <w:t>.1 “腐败行为”是指提供、给予、接受或索取任何有价值的东西来影响</w:t>
      </w:r>
      <w:r>
        <w:rPr>
          <w:rFonts w:hint="eastAsia" w:ascii="宋体" w:hAnsi="宋体"/>
          <w:szCs w:val="21"/>
          <w:lang w:eastAsia="zh-CN"/>
        </w:rPr>
        <w:t>遴选</w:t>
      </w:r>
      <w:r>
        <w:rPr>
          <w:rFonts w:hint="eastAsia" w:ascii="宋体" w:hAnsi="宋体"/>
          <w:szCs w:val="21"/>
        </w:rPr>
        <w:t>方或采购人在采购过程或合同实施过程中的行为；</w:t>
      </w:r>
    </w:p>
    <w:p w14:paraId="4224DCD4">
      <w:pPr>
        <w:spacing w:line="0" w:lineRule="atLeast"/>
        <w:ind w:firstLine="411" w:firstLineChars="196"/>
        <w:rPr>
          <w:rFonts w:ascii="宋体" w:hAnsi="宋体"/>
          <w:szCs w:val="21"/>
        </w:rPr>
      </w:pPr>
      <w:r>
        <w:rPr>
          <w:rFonts w:ascii="宋体" w:hAnsi="宋体"/>
          <w:szCs w:val="21"/>
        </w:rPr>
        <w:t xml:space="preserve">49.2 </w:t>
      </w:r>
      <w:r>
        <w:rPr>
          <w:rFonts w:hint="eastAsia" w:ascii="宋体" w:hAnsi="宋体"/>
          <w:szCs w:val="21"/>
        </w:rPr>
        <w:t>“欺诈行为”是指为了影响采购过程或合同实施过程而谎报事实，损害</w:t>
      </w:r>
      <w:r>
        <w:rPr>
          <w:rFonts w:hint="eastAsia" w:ascii="宋体" w:hAnsi="宋体"/>
          <w:szCs w:val="21"/>
          <w:lang w:eastAsia="zh-CN"/>
        </w:rPr>
        <w:t>遴选</w:t>
      </w:r>
      <w:r>
        <w:rPr>
          <w:rFonts w:hint="eastAsia" w:ascii="宋体" w:hAnsi="宋体"/>
          <w:szCs w:val="21"/>
        </w:rPr>
        <w:t>方或采购人的利益，包括投标人之间串通投标（递交投标书之前和之后），人为地使投标丧失竞争性，剥夺</w:t>
      </w:r>
      <w:r>
        <w:rPr>
          <w:rFonts w:hint="eastAsia" w:ascii="宋体" w:hAnsi="宋体"/>
          <w:szCs w:val="21"/>
          <w:lang w:eastAsia="zh-CN"/>
        </w:rPr>
        <w:t>遴选</w:t>
      </w:r>
      <w:r>
        <w:rPr>
          <w:rFonts w:hint="eastAsia" w:ascii="宋体" w:hAnsi="宋体"/>
          <w:szCs w:val="21"/>
        </w:rPr>
        <w:t>方或采购人从自由公开竞争所能获得的权益。</w:t>
      </w:r>
    </w:p>
    <w:p w14:paraId="39C200BD">
      <w:pPr>
        <w:spacing w:line="0" w:lineRule="atLeast"/>
        <w:ind w:firstLine="411" w:firstLineChars="196"/>
        <w:rPr>
          <w:rFonts w:ascii="宋体" w:hAnsi="宋体"/>
          <w:szCs w:val="21"/>
        </w:rPr>
      </w:pPr>
      <w:r>
        <w:rPr>
          <w:rFonts w:ascii="宋体" w:hAnsi="宋体"/>
          <w:szCs w:val="21"/>
        </w:rPr>
        <w:t>49.3</w:t>
      </w:r>
      <w:r>
        <w:rPr>
          <w:rFonts w:hint="eastAsia" w:ascii="宋体" w:hAnsi="宋体"/>
          <w:szCs w:val="21"/>
        </w:rPr>
        <w:t>如果评审委员会认为投标人在本合同的竞争中有腐败和欺诈行为，则拒绝接受该投标。</w:t>
      </w:r>
    </w:p>
    <w:p w14:paraId="072C969B">
      <w:pPr>
        <w:spacing w:line="0" w:lineRule="atLeast"/>
        <w:ind w:firstLine="411" w:firstLineChars="196"/>
        <w:rPr>
          <w:rFonts w:ascii="宋体" w:hAnsi="宋体"/>
          <w:szCs w:val="21"/>
        </w:rPr>
      </w:pPr>
      <w:r>
        <w:rPr>
          <w:rFonts w:ascii="宋体" w:hAnsi="宋体"/>
          <w:szCs w:val="21"/>
        </w:rPr>
        <w:t>49.4</w:t>
      </w:r>
      <w:r>
        <w:rPr>
          <w:rFonts w:hint="eastAsia" w:ascii="宋体" w:hAnsi="宋体"/>
          <w:szCs w:val="21"/>
        </w:rPr>
        <w:t>如果投标人或中标人在采购合同的竞争和实施过程中有腐败和欺诈行为，</w:t>
      </w:r>
      <w:r>
        <w:rPr>
          <w:rFonts w:hint="eastAsia" w:ascii="宋体" w:hAnsi="宋体"/>
          <w:szCs w:val="21"/>
          <w:lang w:eastAsia="zh-CN"/>
        </w:rPr>
        <w:t>深圳大学总医院</w:t>
      </w:r>
      <w:r>
        <w:rPr>
          <w:rFonts w:hint="eastAsia" w:ascii="宋体" w:hAnsi="宋体"/>
          <w:szCs w:val="21"/>
        </w:rPr>
        <w:t>将依据《中华人民共和国合同法》、《深圳经济特区政府采购条例》有关法律法规追究</w:t>
      </w:r>
      <w:r>
        <w:rPr>
          <w:rFonts w:ascii="宋体" w:hAnsi="宋体"/>
          <w:szCs w:val="21"/>
        </w:rPr>
        <w:t>其责任</w:t>
      </w:r>
      <w:r>
        <w:rPr>
          <w:rFonts w:hint="eastAsia" w:ascii="宋体" w:hAnsi="宋体"/>
          <w:szCs w:val="21"/>
        </w:rPr>
        <w:t>。</w:t>
      </w:r>
    </w:p>
    <w:p w14:paraId="2985B5CB">
      <w:pPr>
        <w:keepNext/>
        <w:keepLines/>
        <w:numPr>
          <w:ilvl w:val="0"/>
          <w:numId w:val="15"/>
        </w:numPr>
        <w:adjustRightInd w:val="0"/>
        <w:spacing w:before="231" w:beforeLines="50" w:after="231" w:afterLines="50"/>
        <w:ind w:left="643" w:hanging="643"/>
        <w:jc w:val="center"/>
        <w:textAlignment w:val="baseline"/>
        <w:outlineLvl w:val="1"/>
        <w:rPr>
          <w:rFonts w:ascii="Arial" w:hAnsi="Arial" w:eastAsia="黑体"/>
          <w:b/>
          <w:bCs/>
          <w:sz w:val="32"/>
          <w:szCs w:val="32"/>
        </w:rPr>
      </w:pPr>
      <w:r>
        <w:rPr>
          <w:rFonts w:hint="eastAsia" w:ascii="Arial" w:hAnsi="Arial" w:eastAsia="黑体"/>
          <w:b/>
          <w:bCs/>
          <w:sz w:val="32"/>
          <w:szCs w:val="32"/>
        </w:rPr>
        <w:t>质疑处理</w:t>
      </w:r>
    </w:p>
    <w:p w14:paraId="57E37487">
      <w:pPr>
        <w:spacing w:line="360" w:lineRule="auto"/>
        <w:rPr>
          <w:rFonts w:ascii="黑体" w:hAnsi="宋体" w:eastAsia="黑体"/>
          <w:sz w:val="24"/>
        </w:rPr>
      </w:pPr>
      <w:r>
        <w:rPr>
          <w:rFonts w:hint="eastAsia" w:ascii="黑体" w:hAnsi="宋体" w:eastAsia="黑体"/>
          <w:sz w:val="24"/>
        </w:rPr>
        <w:t>5</w:t>
      </w:r>
      <w:r>
        <w:rPr>
          <w:rFonts w:ascii="黑体" w:hAnsi="宋体" w:eastAsia="黑体"/>
          <w:sz w:val="24"/>
        </w:rPr>
        <w:t>0</w:t>
      </w:r>
      <w:r>
        <w:rPr>
          <w:rFonts w:hint="eastAsia" w:ascii="黑体" w:hAnsi="宋体" w:eastAsia="黑体"/>
          <w:sz w:val="24"/>
        </w:rPr>
        <w:t>.质疑处理原则</w:t>
      </w:r>
    </w:p>
    <w:p w14:paraId="3CEBBF84">
      <w:pPr>
        <w:ind w:firstLine="411" w:firstLineChars="196"/>
        <w:rPr>
          <w:rFonts w:ascii="宋体" w:hAnsi="宋体"/>
          <w:szCs w:val="21"/>
        </w:rPr>
      </w:pPr>
      <w:r>
        <w:rPr>
          <w:rFonts w:hint="eastAsia" w:ascii="宋体" w:hAnsi="宋体"/>
          <w:szCs w:val="21"/>
        </w:rPr>
        <w:t>5</w:t>
      </w:r>
      <w:r>
        <w:rPr>
          <w:rFonts w:ascii="宋体" w:hAnsi="宋体"/>
          <w:szCs w:val="21"/>
        </w:rPr>
        <w:t>0</w:t>
      </w:r>
      <w:r>
        <w:rPr>
          <w:rFonts w:hint="eastAsia" w:ascii="宋体" w:hAnsi="宋体"/>
          <w:szCs w:val="21"/>
        </w:rPr>
        <w:t>.1</w:t>
      </w:r>
      <w:r>
        <w:rPr>
          <w:rFonts w:ascii="宋体" w:hAnsi="宋体"/>
          <w:szCs w:val="21"/>
        </w:rPr>
        <w:t>质疑处理遵循公平、公正、规范、高效的原则。</w:t>
      </w:r>
    </w:p>
    <w:p w14:paraId="18C80DA5">
      <w:pPr>
        <w:ind w:firstLine="411" w:firstLineChars="196"/>
        <w:rPr>
          <w:rFonts w:ascii="宋体" w:hAnsi="宋体"/>
          <w:szCs w:val="21"/>
        </w:rPr>
      </w:pPr>
      <w:r>
        <w:rPr>
          <w:rFonts w:hint="eastAsia" w:ascii="宋体" w:hAnsi="宋体"/>
          <w:szCs w:val="21"/>
        </w:rPr>
        <w:t>5</w:t>
      </w:r>
      <w:r>
        <w:rPr>
          <w:rFonts w:ascii="宋体" w:hAnsi="宋体"/>
          <w:szCs w:val="21"/>
        </w:rPr>
        <w:t>0</w:t>
      </w:r>
      <w:r>
        <w:rPr>
          <w:rFonts w:hint="eastAsia" w:ascii="宋体" w:hAnsi="宋体"/>
          <w:szCs w:val="21"/>
        </w:rPr>
        <w:t>.2</w:t>
      </w:r>
      <w:r>
        <w:rPr>
          <w:rFonts w:ascii="宋体" w:hAnsi="宋体"/>
          <w:szCs w:val="21"/>
        </w:rPr>
        <w:t>供应商质疑实行实名制和“谁质疑，谁举证”的原则，质疑应有具体的事项及事实根据。</w:t>
      </w:r>
    </w:p>
    <w:p w14:paraId="7908F8CE">
      <w:pPr>
        <w:spacing w:line="360" w:lineRule="auto"/>
        <w:rPr>
          <w:rFonts w:ascii="黑体" w:hAnsi="宋体" w:eastAsia="黑体"/>
          <w:sz w:val="24"/>
        </w:rPr>
      </w:pPr>
      <w:r>
        <w:rPr>
          <w:rFonts w:hint="eastAsia" w:ascii="黑体" w:hAnsi="宋体" w:eastAsia="黑体"/>
          <w:sz w:val="24"/>
        </w:rPr>
        <w:t>5</w:t>
      </w:r>
      <w:r>
        <w:rPr>
          <w:rFonts w:ascii="黑体" w:hAnsi="宋体" w:eastAsia="黑体"/>
          <w:sz w:val="24"/>
        </w:rPr>
        <w:t>1</w:t>
      </w:r>
      <w:r>
        <w:rPr>
          <w:rFonts w:hint="eastAsia" w:ascii="黑体" w:hAnsi="宋体" w:eastAsia="黑体"/>
          <w:sz w:val="24"/>
        </w:rPr>
        <w:t>.质疑的</w:t>
      </w:r>
      <w:r>
        <w:rPr>
          <w:rFonts w:ascii="黑体" w:hAnsi="宋体" w:eastAsia="黑体"/>
          <w:sz w:val="24"/>
        </w:rPr>
        <w:t>提出与答复</w:t>
      </w:r>
    </w:p>
    <w:p w14:paraId="45E2E469">
      <w:pPr>
        <w:ind w:firstLine="411" w:firstLineChars="196"/>
        <w:rPr>
          <w:rFonts w:ascii="宋体" w:hAnsi="宋体"/>
          <w:szCs w:val="21"/>
        </w:rPr>
      </w:pPr>
      <w:r>
        <w:rPr>
          <w:rFonts w:hint="eastAsia" w:ascii="宋体" w:hAnsi="宋体"/>
          <w:szCs w:val="21"/>
        </w:rPr>
        <w:t>5</w:t>
      </w:r>
      <w:r>
        <w:rPr>
          <w:rFonts w:ascii="宋体" w:hAnsi="宋体"/>
          <w:szCs w:val="21"/>
        </w:rPr>
        <w:t>1</w:t>
      </w:r>
      <w:r>
        <w:rPr>
          <w:rFonts w:hint="eastAsia" w:ascii="宋体" w:hAnsi="宋体"/>
          <w:szCs w:val="21"/>
        </w:rPr>
        <w:t>.1提出质疑</w:t>
      </w:r>
    </w:p>
    <w:p w14:paraId="2AC09292">
      <w:pPr>
        <w:ind w:firstLine="411" w:firstLineChars="196"/>
        <w:rPr>
          <w:rFonts w:ascii="宋体" w:hAnsi="宋体"/>
          <w:szCs w:val="21"/>
        </w:rPr>
      </w:pPr>
      <w:r>
        <w:rPr>
          <w:rFonts w:hint="eastAsia" w:ascii="宋体" w:hAnsi="宋体"/>
          <w:szCs w:val="21"/>
        </w:rPr>
        <w:t>参与</w:t>
      </w:r>
      <w:r>
        <w:rPr>
          <w:rFonts w:ascii="宋体" w:hAnsi="宋体"/>
          <w:szCs w:val="21"/>
        </w:rPr>
        <w:t>采购活动的</w:t>
      </w:r>
      <w:r>
        <w:rPr>
          <w:rFonts w:hint="eastAsia" w:ascii="宋体" w:hAnsi="宋体"/>
          <w:szCs w:val="21"/>
        </w:rPr>
        <w:t>供应商认为自己权益在</w:t>
      </w:r>
      <w:r>
        <w:rPr>
          <w:rFonts w:ascii="宋体" w:hAnsi="宋体"/>
          <w:szCs w:val="21"/>
        </w:rPr>
        <w:t>采购活动中</w:t>
      </w:r>
      <w:r>
        <w:rPr>
          <w:rFonts w:hint="eastAsia" w:ascii="宋体" w:hAnsi="宋体"/>
          <w:szCs w:val="21"/>
        </w:rPr>
        <w:t>受到损害的，应当自知道或者应当知道其权益受到损害之日起七个工作日内向</w:t>
      </w:r>
      <w:r>
        <w:rPr>
          <w:rFonts w:hint="eastAsia" w:ascii="宋体" w:hAnsi="宋体"/>
          <w:szCs w:val="21"/>
          <w:lang w:eastAsia="zh-CN"/>
        </w:rPr>
        <w:t>医院</w:t>
      </w:r>
      <w:r>
        <w:rPr>
          <w:rFonts w:ascii="宋体" w:hAnsi="宋体"/>
          <w:szCs w:val="21"/>
        </w:rPr>
        <w:t>采购机构</w:t>
      </w:r>
      <w:r>
        <w:rPr>
          <w:rFonts w:hint="eastAsia" w:ascii="宋体" w:hAnsi="宋体"/>
          <w:szCs w:val="21"/>
        </w:rPr>
        <w:t>以书面形式提出质疑。</w:t>
      </w:r>
    </w:p>
    <w:p w14:paraId="5330D24B">
      <w:pPr>
        <w:ind w:firstLine="411" w:firstLineChars="196"/>
        <w:rPr>
          <w:rFonts w:ascii="宋体" w:hAnsi="宋体"/>
          <w:szCs w:val="21"/>
        </w:rPr>
      </w:pPr>
      <w:r>
        <w:rPr>
          <w:rFonts w:hint="eastAsia" w:ascii="宋体" w:hAnsi="宋体"/>
          <w:szCs w:val="21"/>
        </w:rPr>
        <w:t>51.2法律依据</w:t>
      </w:r>
    </w:p>
    <w:p w14:paraId="51DCBD57">
      <w:pPr>
        <w:ind w:firstLine="411" w:firstLineChars="196"/>
        <w:rPr>
          <w:rFonts w:ascii="宋体" w:hAnsi="宋体"/>
          <w:szCs w:val="21"/>
        </w:rPr>
      </w:pPr>
      <w:r>
        <w:rPr>
          <w:rFonts w:hint="eastAsia" w:ascii="宋体" w:hAnsi="宋体"/>
          <w:szCs w:val="21"/>
        </w:rPr>
        <w:t>《中华人民共和国政府采购法》、《中华人民共和国政府采购法实施条例》、《深圳经济特区政府采购条例》、《深圳经济特区政府采购条例实施细则》、《政府采购质疑和投诉办法》（财政部令第94号）和其他有关法律法规规定。</w:t>
      </w:r>
    </w:p>
    <w:p w14:paraId="47305C13">
      <w:pPr>
        <w:ind w:firstLine="411" w:firstLineChars="196"/>
        <w:rPr>
          <w:rFonts w:ascii="宋体" w:hAnsi="宋体"/>
          <w:szCs w:val="21"/>
        </w:rPr>
      </w:pPr>
      <w:r>
        <w:rPr>
          <w:rFonts w:hint="eastAsia" w:ascii="宋体" w:hAnsi="宋体"/>
          <w:szCs w:val="21"/>
        </w:rPr>
        <w:t>51.3质疑条件</w:t>
      </w:r>
    </w:p>
    <w:p w14:paraId="3CE14D1F">
      <w:pPr>
        <w:ind w:firstLine="411" w:firstLineChars="196"/>
        <w:rPr>
          <w:rFonts w:ascii="宋体" w:hAnsi="宋体"/>
          <w:szCs w:val="21"/>
        </w:rPr>
      </w:pPr>
      <w:r>
        <w:rPr>
          <w:rFonts w:hint="eastAsia" w:ascii="宋体" w:hAnsi="宋体"/>
          <w:szCs w:val="21"/>
        </w:rPr>
        <w:t>51.3.1提出质疑的供应商应当是参与所质疑项目采购活动的供应商；</w:t>
      </w:r>
    </w:p>
    <w:p w14:paraId="45174988">
      <w:pPr>
        <w:ind w:firstLine="411" w:firstLineChars="196"/>
        <w:rPr>
          <w:rFonts w:ascii="宋体" w:hAnsi="宋体"/>
          <w:szCs w:val="21"/>
        </w:rPr>
      </w:pPr>
      <w:r>
        <w:rPr>
          <w:rFonts w:hint="eastAsia" w:ascii="宋体" w:hAnsi="宋体"/>
          <w:szCs w:val="21"/>
        </w:rPr>
        <w:t>51.3.2应当在法定质疑期内一次性提出针对同一采购程序环节的质疑，法定质疑期为自知道或应当知道权益受到损害之日起7个工作日内。应当知道其权益受到损害之日是指：对采购文件的质疑，为采购文件公布之日；对采购过程的质疑，为各采购程序环节结束之日；对中标或者成交结果以及评审委员会、谈判小组、竞价小组组成人员的质疑，为中标或者成交结果公示之日；</w:t>
      </w:r>
    </w:p>
    <w:p w14:paraId="32E6E702">
      <w:pPr>
        <w:ind w:firstLine="411" w:firstLineChars="196"/>
        <w:rPr>
          <w:rFonts w:ascii="宋体" w:hAnsi="宋体"/>
          <w:szCs w:val="21"/>
        </w:rPr>
      </w:pPr>
      <w:r>
        <w:rPr>
          <w:rFonts w:hint="eastAsia" w:ascii="宋体" w:hAnsi="宋体"/>
          <w:szCs w:val="21"/>
        </w:rPr>
        <w:t>51.3.3应提交书面质疑函，质疑函应当包括以下内容：（1）具体、明确的质疑事项和与质疑事项相关的请求；（2）合理的事实和依据；（3）必要的证明材料和法律依据。</w:t>
      </w:r>
    </w:p>
    <w:p w14:paraId="61E9AE18">
      <w:pPr>
        <w:ind w:firstLine="420"/>
        <w:rPr>
          <w:rFonts w:ascii="宋体" w:hAnsi="宋体"/>
          <w:szCs w:val="21"/>
        </w:rPr>
      </w:pPr>
      <w:r>
        <w:rPr>
          <w:rFonts w:ascii="宋体" w:hAnsi="宋体"/>
          <w:szCs w:val="21"/>
        </w:rPr>
        <w:t>51.4</w:t>
      </w:r>
      <w:r>
        <w:rPr>
          <w:rFonts w:hint="eastAsia" w:ascii="宋体" w:hAnsi="宋体"/>
          <w:szCs w:val="21"/>
        </w:rPr>
        <w:t>提交材料</w:t>
      </w:r>
    </w:p>
    <w:p w14:paraId="71EF9FEA">
      <w:pPr>
        <w:ind w:firstLine="420"/>
        <w:rPr>
          <w:rFonts w:ascii="宋体" w:hAnsi="宋体"/>
          <w:szCs w:val="21"/>
        </w:rPr>
      </w:pPr>
      <w:r>
        <w:rPr>
          <w:rFonts w:hint="eastAsia" w:ascii="宋体" w:hAnsi="宋体"/>
          <w:szCs w:val="21"/>
        </w:rPr>
        <w:t>质疑函、营业执照复印件、法定代表人证明。如委托代理人提交的，还需提交授权委托书及代理人身份证明。</w:t>
      </w:r>
    </w:p>
    <w:p w14:paraId="23BAB099">
      <w:pPr>
        <w:ind w:firstLine="420"/>
        <w:rPr>
          <w:rFonts w:ascii="宋体" w:hAnsi="宋体"/>
          <w:szCs w:val="21"/>
        </w:rPr>
      </w:pPr>
      <w:r>
        <w:rPr>
          <w:rFonts w:hint="eastAsia" w:ascii="宋体" w:hAnsi="宋体"/>
          <w:szCs w:val="21"/>
        </w:rPr>
        <w:t>51.5 收文部门</w:t>
      </w:r>
    </w:p>
    <w:p w14:paraId="4B32FC65">
      <w:pPr>
        <w:ind w:firstLine="420"/>
        <w:rPr>
          <w:rFonts w:ascii="宋体" w:hAnsi="宋体"/>
          <w:szCs w:val="21"/>
        </w:rPr>
      </w:pPr>
      <w:r>
        <w:rPr>
          <w:rFonts w:hint="eastAsia" w:ascii="宋体" w:hAnsi="宋体"/>
          <w:szCs w:val="21"/>
          <w:lang w:eastAsia="zh-CN"/>
        </w:rPr>
        <w:t>深圳大学总医院招投标管理科</w:t>
      </w:r>
      <w:r>
        <w:rPr>
          <w:rFonts w:hint="eastAsia" w:ascii="宋体" w:hAnsi="宋体"/>
          <w:szCs w:val="21"/>
        </w:rPr>
        <w:t>，地址</w:t>
      </w:r>
      <w:r>
        <w:rPr>
          <w:rFonts w:ascii="宋体" w:hAnsi="宋体"/>
          <w:szCs w:val="21"/>
        </w:rPr>
        <w:t>：深圳市</w:t>
      </w:r>
      <w:r>
        <w:rPr>
          <w:rFonts w:hint="eastAsia" w:ascii="宋体" w:hAnsi="宋体"/>
          <w:szCs w:val="21"/>
        </w:rPr>
        <w:t>深圳市西丽大学城学苑大道1098号 深圳大学总医院</w:t>
      </w:r>
      <w:r>
        <w:rPr>
          <w:rFonts w:hint="eastAsia" w:ascii="宋体" w:hAnsi="宋体"/>
          <w:szCs w:val="21"/>
          <w:lang w:eastAsia="zh-CN"/>
        </w:rPr>
        <w:t>职工餐厅旁钢结构活动板房108室遴选</w:t>
      </w:r>
      <w:r>
        <w:rPr>
          <w:rFonts w:hint="eastAsia" w:ascii="宋体" w:hAnsi="宋体"/>
          <w:szCs w:val="21"/>
        </w:rPr>
        <w:t>管理办公室</w:t>
      </w:r>
      <w:r>
        <w:rPr>
          <w:rFonts w:ascii="宋体" w:hAnsi="宋体"/>
          <w:szCs w:val="21"/>
        </w:rPr>
        <w:t>，</w:t>
      </w:r>
      <w:r>
        <w:rPr>
          <w:rFonts w:hint="eastAsia" w:ascii="宋体" w:hAnsi="宋体"/>
          <w:szCs w:val="21"/>
        </w:rPr>
        <w:t>质疑咨询电话：0755-</w:t>
      </w:r>
      <w:r>
        <w:rPr>
          <w:rFonts w:hint="eastAsia" w:ascii="宋体" w:hAnsi="宋体"/>
          <w:szCs w:val="21"/>
          <w:lang w:val="en-US" w:eastAsia="zh-CN"/>
        </w:rPr>
        <w:t>21839935</w:t>
      </w:r>
      <w:r>
        <w:rPr>
          <w:rFonts w:hint="eastAsia" w:ascii="宋体" w:hAnsi="宋体"/>
          <w:szCs w:val="21"/>
        </w:rPr>
        <w:t>。</w:t>
      </w:r>
    </w:p>
    <w:p w14:paraId="0AE284BC">
      <w:pPr>
        <w:ind w:firstLine="420"/>
        <w:rPr>
          <w:rFonts w:ascii="宋体" w:hAnsi="宋体"/>
          <w:szCs w:val="21"/>
        </w:rPr>
      </w:pPr>
      <w:r>
        <w:rPr>
          <w:rFonts w:hint="eastAsia" w:ascii="宋体" w:hAnsi="宋体"/>
          <w:szCs w:val="21"/>
        </w:rPr>
        <w:t>51.6收文办理程序</w:t>
      </w:r>
    </w:p>
    <w:p w14:paraId="638F83CA">
      <w:pPr>
        <w:ind w:firstLine="420"/>
        <w:rPr>
          <w:rFonts w:ascii="宋体" w:hAnsi="宋体"/>
          <w:szCs w:val="21"/>
        </w:rPr>
      </w:pPr>
      <w:r>
        <w:rPr>
          <w:rFonts w:hint="eastAsia" w:ascii="宋体" w:hAnsi="宋体"/>
          <w:szCs w:val="21"/>
        </w:rPr>
        <w:t>51.6.1供应商提交的质疑材料符合质疑条件的办理收文，出具收文回执；</w:t>
      </w:r>
    </w:p>
    <w:p w14:paraId="0BA97732">
      <w:pPr>
        <w:ind w:firstLine="420"/>
        <w:rPr>
          <w:rFonts w:ascii="宋体" w:hAnsi="宋体"/>
          <w:szCs w:val="21"/>
        </w:rPr>
      </w:pPr>
      <w:r>
        <w:rPr>
          <w:rFonts w:hint="eastAsia" w:ascii="宋体" w:hAnsi="宋体"/>
          <w:szCs w:val="21"/>
        </w:rPr>
        <w:t>51.6.2供应商提交的质疑材料不符合质疑条件的，视情况处理：（1）质疑主体、时限不符合的，不予收文；（2）质疑函内容、提交人身份证明不符合的，开具补正告知书，供应商可在质疑期内补正后重新提交。</w:t>
      </w:r>
    </w:p>
    <w:p w14:paraId="1C1C4DC8">
      <w:pPr>
        <w:ind w:firstLine="420"/>
        <w:rPr>
          <w:rFonts w:ascii="宋体" w:hAnsi="宋体"/>
          <w:szCs w:val="21"/>
        </w:rPr>
      </w:pPr>
      <w:r>
        <w:rPr>
          <w:rFonts w:hint="eastAsia" w:ascii="宋体" w:hAnsi="宋体"/>
          <w:szCs w:val="21"/>
        </w:rPr>
        <w:t>51.7质疑答复时限</w:t>
      </w:r>
    </w:p>
    <w:p w14:paraId="064F7B0B">
      <w:pPr>
        <w:ind w:firstLine="420"/>
        <w:rPr>
          <w:rFonts w:ascii="宋体" w:hAnsi="宋体"/>
          <w:szCs w:val="21"/>
        </w:rPr>
      </w:pPr>
      <w:r>
        <w:rPr>
          <w:rFonts w:hint="eastAsia" w:ascii="宋体" w:hAnsi="宋体"/>
          <w:szCs w:val="21"/>
        </w:rPr>
        <w:t>自收文之日起七个工作日内。</w:t>
      </w:r>
    </w:p>
    <w:p w14:paraId="32DA1063">
      <w:pPr>
        <w:ind w:firstLine="420"/>
        <w:rPr>
          <w:rFonts w:ascii="宋体" w:hAnsi="宋体"/>
          <w:szCs w:val="21"/>
        </w:rPr>
      </w:pPr>
      <w:r>
        <w:rPr>
          <w:rFonts w:hint="eastAsia" w:ascii="宋体" w:hAnsi="宋体"/>
          <w:szCs w:val="21"/>
        </w:rPr>
        <w:t>51.8投诉</w:t>
      </w:r>
    </w:p>
    <w:p w14:paraId="5EFD8429">
      <w:pPr>
        <w:ind w:firstLine="420"/>
        <w:rPr>
          <w:rFonts w:ascii="宋体" w:hAnsi="宋体"/>
          <w:szCs w:val="21"/>
        </w:rPr>
      </w:pPr>
      <w:r>
        <w:rPr>
          <w:rFonts w:hint="eastAsia" w:ascii="宋体" w:hAnsi="宋体"/>
          <w:szCs w:val="21"/>
        </w:rPr>
        <w:t>对质疑答复不满意或者未在规定时间内答复的，提出质疑的供应商可以在答复期满后15个工作日内向</w:t>
      </w:r>
      <w:r>
        <w:rPr>
          <w:rFonts w:hint="eastAsia" w:ascii="宋体" w:hAnsi="宋体"/>
          <w:szCs w:val="21"/>
          <w:lang w:eastAsia="zh-CN"/>
        </w:rPr>
        <w:t>深圳大学总医院</w:t>
      </w:r>
      <w:r>
        <w:rPr>
          <w:rFonts w:ascii="宋体" w:hAnsi="宋体"/>
          <w:szCs w:val="21"/>
        </w:rPr>
        <w:t>纪检、</w:t>
      </w:r>
      <w:r>
        <w:rPr>
          <w:rFonts w:hint="eastAsia" w:ascii="宋体" w:hAnsi="宋体"/>
          <w:szCs w:val="21"/>
        </w:rPr>
        <w:t>监察</w:t>
      </w:r>
      <w:r>
        <w:rPr>
          <w:rFonts w:ascii="宋体" w:hAnsi="宋体"/>
          <w:szCs w:val="21"/>
        </w:rPr>
        <w:t>部门</w:t>
      </w:r>
      <w:r>
        <w:rPr>
          <w:rFonts w:hint="eastAsia" w:ascii="宋体" w:hAnsi="宋体"/>
          <w:szCs w:val="21"/>
        </w:rPr>
        <w:t>投诉。</w:t>
      </w:r>
    </w:p>
    <w:p w14:paraId="3CF5AFAD">
      <w:pPr>
        <w:spacing w:line="360" w:lineRule="auto"/>
        <w:rPr>
          <w:rFonts w:ascii="黑体" w:hAnsi="宋体" w:eastAsia="黑体"/>
          <w:sz w:val="24"/>
        </w:rPr>
      </w:pPr>
      <w:r>
        <w:rPr>
          <w:rFonts w:hint="eastAsia" w:ascii="黑体" w:hAnsi="宋体" w:eastAsia="黑体"/>
          <w:sz w:val="24"/>
        </w:rPr>
        <w:t>52.质疑后续处理</w:t>
      </w:r>
    </w:p>
    <w:p w14:paraId="3BE784C9">
      <w:pPr>
        <w:ind w:firstLine="411" w:firstLineChars="196"/>
        <w:rPr>
          <w:rFonts w:ascii="宋体" w:hAnsi="宋体"/>
          <w:szCs w:val="21"/>
        </w:rPr>
      </w:pPr>
      <w:r>
        <w:rPr>
          <w:rFonts w:hint="eastAsia" w:ascii="宋体" w:hAnsi="宋体"/>
          <w:szCs w:val="21"/>
        </w:rPr>
        <w:t>52.1供应商质疑不成立，或者成立但未对中标、成交结果构成影响的，继续开展采购活动。</w:t>
      </w:r>
    </w:p>
    <w:p w14:paraId="65249249">
      <w:pPr>
        <w:ind w:firstLine="411" w:firstLineChars="196"/>
        <w:rPr>
          <w:rFonts w:ascii="宋体" w:hAnsi="宋体"/>
          <w:szCs w:val="21"/>
        </w:rPr>
      </w:pPr>
      <w:r>
        <w:rPr>
          <w:rFonts w:hint="eastAsia" w:ascii="宋体" w:hAnsi="宋体"/>
          <w:szCs w:val="21"/>
        </w:rPr>
        <w:t>52.2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如果合格供应商符合法定数量，依法从合格的中标或者成交候选人中另行确定中标、成交供应商；如果合格供应商不符合法定数量，应当重新开展采购活动。</w:t>
      </w:r>
    </w:p>
    <w:p w14:paraId="216279B8">
      <w:pPr>
        <w:spacing w:line="240" w:lineRule="atLeast"/>
        <w:rPr>
          <w:rFonts w:ascii="宋体" w:hAnsi="宋体"/>
          <w:szCs w:val="21"/>
        </w:rPr>
      </w:pPr>
    </w:p>
    <w:p w14:paraId="3D87724B">
      <w:pPr>
        <w:jc w:val="center"/>
        <w:rPr>
          <w:rFonts w:ascii="宋体" w:hAnsi="宋体"/>
          <w:color w:val="FF0000"/>
          <w:szCs w:val="21"/>
        </w:rPr>
      </w:pPr>
    </w:p>
    <w:p w14:paraId="74E04D84"/>
    <w:sectPr>
      <w:headerReference r:id="rId3" w:type="default"/>
      <w:footerReference r:id="rId4" w:type="default"/>
      <w:footerReference r:id="rId5" w:type="even"/>
      <w:pgSz w:w="11907" w:h="16840"/>
      <w:pgMar w:top="1440" w:right="1797" w:bottom="1440" w:left="1797" w:header="851" w:footer="992" w:gutter="0"/>
      <w:cols w:space="425" w:num="1"/>
      <w:docGrid w:type="lines"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 Yb 2gj">
    <w:altName w:val="微软雅黑"/>
    <w:panose1 w:val="00000000000000000000"/>
    <w:charset w:val="00"/>
    <w:family w:val="auto"/>
    <w:pitch w:val="default"/>
    <w:sig w:usb0="00000000" w:usb1="00000000" w:usb2="00000000" w:usb3="00000000" w:csb0="FFFFFFFF"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auto"/>
    <w:pitch w:val="default"/>
    <w:sig w:usb0="00000000" w:usb1="00000000" w:usb2="00000000" w:usb3="00000000" w:csb0="FFFFFFFF" w:csb1="00000000"/>
  </w:font>
  <w:font w:name="Cambria">
    <w:panose1 w:val="02040503050406030204"/>
    <w:charset w:val="00"/>
    <w:family w:val="roman"/>
    <w:pitch w:val="default"/>
    <w:sig w:usb0="E00006FF" w:usb1="420024FF" w:usb2="02000000" w:usb3="00000000" w:csb0="2000019F" w:csb1="00000000"/>
  </w:font>
  <w:font w:name="ˎ̥">
    <w:altName w:val="微软雅黑"/>
    <w:panose1 w:val="00000000000000000000"/>
    <w:charset w:val="00"/>
    <w:family w:val="auto"/>
    <w:pitch w:val="default"/>
    <w:sig w:usb0="00000000" w:usb1="00000000" w:usb2="00000000" w:usb3="00000000" w:csb0="FFFFFFFF" w:csb1="00000000"/>
  </w:font>
  <w:font w:name="??">
    <w:altName w:val="微软雅黑"/>
    <w:panose1 w:val="00000000000000000000"/>
    <w:charset w:val="00"/>
    <w:family w:val="auto"/>
    <w:pitch w:val="default"/>
    <w:sig w:usb0="00000000" w:usb1="00000000" w:usb2="00000000" w:usb3="00000000" w:csb0="FFFFFFFF" w:csb1="00000000"/>
  </w:font>
  <w:font w:name="汉仪细等线简">
    <w:altName w:val="微软雅黑"/>
    <w:panose1 w:val="00000000000000000000"/>
    <w:charset w:val="00"/>
    <w:family w:val="auto"/>
    <w:pitch w:val="default"/>
    <w:sig w:usb0="00000000" w:usb1="00000000" w:usb2="00000000" w:usb3="00000000" w:csb0="FFFFFFFF" w:csb1="0000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1098D">
    <w:pPr>
      <w:pStyle w:val="29"/>
      <w:framePr w:wrap="around" w:vAnchor="text" w:hAnchor="margin" w:xAlign="center" w:y="1"/>
      <w:rPr>
        <w:rStyle w:val="48"/>
      </w:rPr>
    </w:pPr>
    <w:r>
      <w:t xml:space="preserve">- </w:t>
    </w:r>
    <w:r>
      <w:fldChar w:fldCharType="begin"/>
    </w:r>
    <w:r>
      <w:instrText xml:space="preserve"> PAGE </w:instrText>
    </w:r>
    <w:r>
      <w:fldChar w:fldCharType="separate"/>
    </w:r>
    <w:r>
      <w:t>21</w:t>
    </w:r>
    <w:r>
      <w:fldChar w:fldCharType="end"/>
    </w:r>
    <w:r>
      <w:t xml:space="preserve"> -</w:t>
    </w:r>
  </w:p>
  <w:p w14:paraId="5292DC72">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1E9F9">
    <w:pPr>
      <w:pStyle w:val="29"/>
      <w:framePr w:wrap="around" w:vAnchor="text" w:hAnchor="margin" w:xAlign="center" w:y="1"/>
      <w:rPr>
        <w:rStyle w:val="48"/>
      </w:rPr>
    </w:pPr>
    <w:r>
      <w:rPr>
        <w:rStyle w:val="48"/>
      </w:rPr>
      <w:fldChar w:fldCharType="begin"/>
    </w:r>
    <w:r>
      <w:rPr>
        <w:rStyle w:val="48"/>
      </w:rPr>
      <w:instrText xml:space="preserve">PAGE  </w:instrText>
    </w:r>
    <w:r>
      <w:rPr>
        <w:rStyle w:val="48"/>
      </w:rPr>
      <w:fldChar w:fldCharType="end"/>
    </w:r>
  </w:p>
  <w:p w14:paraId="3C999935">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D4D27">
    <w:pPr>
      <w:pStyle w:val="30"/>
      <w:jc w:val="left"/>
    </w:pPr>
    <w:r>
      <w:rPr>
        <w:rFonts w:hint="eastAsia"/>
        <w:lang w:eastAsia="zh-CN"/>
      </w:rPr>
      <w:t xml:space="preserve">深圳大学总医院招投标管理科   </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ins w:id="0" w:author="韩丹" w:date="2026-05-25T10:48:06Z">
      <w:r>
        <w:rPr>
          <w:rFonts w:hint="eastAsia"/>
          <w:lang w:eastAsia="zh-CN"/>
        </w:rPr>
        <w:t>FW2025-007</w:t>
      </w:r>
    </w:ins>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0AB3CA"/>
    <w:multiLevelType w:val="singleLevel"/>
    <w:tmpl w:val="B80AB3CA"/>
    <w:lvl w:ilvl="0" w:tentative="0">
      <w:start w:val="1"/>
      <w:numFmt w:val="decimal"/>
      <w:suff w:val="nothing"/>
      <w:lvlText w:val="%1、"/>
      <w:lvlJc w:val="left"/>
    </w:lvl>
  </w:abstractNum>
  <w:abstractNum w:abstractNumId="1">
    <w:nsid w:val="B9D5A314"/>
    <w:multiLevelType w:val="singleLevel"/>
    <w:tmpl w:val="B9D5A314"/>
    <w:lvl w:ilvl="0" w:tentative="0">
      <w:start w:val="8"/>
      <w:numFmt w:val="chineseCounting"/>
      <w:suff w:val="nothing"/>
      <w:lvlText w:val="%1、"/>
      <w:lvlJc w:val="left"/>
      <w:rPr>
        <w:rFonts w:hint="eastAsia"/>
      </w:rPr>
    </w:lvl>
  </w:abstractNum>
  <w:abstractNum w:abstractNumId="2">
    <w:nsid w:val="FFFFFF7C"/>
    <w:multiLevelType w:val="singleLevel"/>
    <w:tmpl w:val="FFFFFF7C"/>
    <w:lvl w:ilvl="0" w:tentative="0">
      <w:start w:val="1"/>
      <w:numFmt w:val="decimal"/>
      <w:pStyle w:val="83"/>
      <w:lvlText w:val="%1."/>
      <w:lvlJc w:val="left"/>
      <w:pPr>
        <w:tabs>
          <w:tab w:val="left" w:pos="2040"/>
        </w:tabs>
        <w:ind w:left="2040" w:leftChars="800" w:hanging="360" w:hangingChars="200"/>
      </w:pPr>
    </w:lvl>
  </w:abstractNum>
  <w:abstractNum w:abstractNumId="3">
    <w:nsid w:val="FFFFFF89"/>
    <w:multiLevelType w:val="singleLevel"/>
    <w:tmpl w:val="FFFFFF89"/>
    <w:lvl w:ilvl="0" w:tentative="0">
      <w:start w:val="1"/>
      <w:numFmt w:val="bullet"/>
      <w:pStyle w:val="14"/>
      <w:lvlText w:val=""/>
      <w:lvlJc w:val="left"/>
      <w:pPr>
        <w:tabs>
          <w:tab w:val="left" w:pos="360"/>
        </w:tabs>
        <w:ind w:left="360" w:hanging="360" w:hangingChars="200"/>
      </w:pPr>
      <w:rPr>
        <w:rFonts w:hint="default" w:ascii="Wingdings" w:hAnsi="Wingdings"/>
      </w:rPr>
    </w:lvl>
  </w:abstractNum>
  <w:abstractNum w:abstractNumId="4">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2503483"/>
    <w:multiLevelType w:val="multilevel"/>
    <w:tmpl w:val="12503483"/>
    <w:lvl w:ilvl="0" w:tentative="0">
      <w:start w:val="1"/>
      <w:numFmt w:val="bullet"/>
      <w:pStyle w:val="132"/>
      <w:lvlText w:val=""/>
      <w:lvlJc w:val="left"/>
      <w:pPr>
        <w:tabs>
          <w:tab w:val="left" w:pos="420"/>
        </w:tabs>
        <w:ind w:left="420" w:hanging="420"/>
      </w:pPr>
      <w:rPr>
        <w:rFonts w:hint="default" w:ascii="Wingdings" w:hAnsi="Wingdings"/>
      </w:rPr>
    </w:lvl>
    <w:lvl w:ilvl="1" w:tentative="0">
      <w:start w:val="1"/>
      <w:numFmt w:val="bullet"/>
      <w:pStyle w:val="131"/>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12E162F2"/>
    <w:multiLevelType w:val="singleLevel"/>
    <w:tmpl w:val="12E162F2"/>
    <w:lvl w:ilvl="0" w:tentative="0">
      <w:start w:val="4"/>
      <w:numFmt w:val="chineseCounting"/>
      <w:suff w:val="space"/>
      <w:lvlText w:val="第%1章"/>
      <w:lvlJc w:val="left"/>
      <w:rPr>
        <w:rFonts w:hint="eastAsia"/>
      </w:rPr>
    </w:lvl>
  </w:abstractNum>
  <w:abstractNum w:abstractNumId="7">
    <w:nsid w:val="160D20D0"/>
    <w:multiLevelType w:val="multilevel"/>
    <w:tmpl w:val="160D20D0"/>
    <w:lvl w:ilvl="0" w:tentative="0">
      <w:start w:val="1"/>
      <w:numFmt w:val="bullet"/>
      <w:pStyle w:val="99"/>
      <w:lvlText w:val=""/>
      <w:lvlJc w:val="left"/>
      <w:pPr>
        <w:tabs>
          <w:tab w:val="left" w:pos="840"/>
        </w:tabs>
        <w:ind w:left="840" w:hanging="420"/>
      </w:pPr>
      <w:rPr>
        <w:rFonts w:hint="default" w:ascii="Wingdings" w:hAnsi="Wingdings"/>
      </w:rPr>
    </w:lvl>
    <w:lvl w:ilvl="1" w:tentative="0">
      <w:start w:val="1"/>
      <w:numFmt w:val="bullet"/>
      <w:pStyle w:val="100"/>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8">
    <w:nsid w:val="2A54A96B"/>
    <w:multiLevelType w:val="singleLevel"/>
    <w:tmpl w:val="2A54A96B"/>
    <w:lvl w:ilvl="0" w:tentative="0">
      <w:start w:val="7"/>
      <w:numFmt w:val="chineseCounting"/>
      <w:suff w:val="nothing"/>
      <w:lvlText w:val="%1、"/>
      <w:lvlJc w:val="left"/>
      <w:rPr>
        <w:rFonts w:hint="eastAsia"/>
      </w:rPr>
    </w:lvl>
  </w:abstractNum>
  <w:abstractNum w:abstractNumId="9">
    <w:nsid w:val="2F395B7B"/>
    <w:multiLevelType w:val="multilevel"/>
    <w:tmpl w:val="2F395B7B"/>
    <w:lvl w:ilvl="0" w:tentative="0">
      <w:start w:val="1"/>
      <w:numFmt w:val="bullet"/>
      <w:pStyle w:val="194"/>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0">
    <w:nsid w:val="3DC4EAB4"/>
    <w:multiLevelType w:val="singleLevel"/>
    <w:tmpl w:val="3DC4EAB4"/>
    <w:lvl w:ilvl="0" w:tentative="0">
      <w:start w:val="1"/>
      <w:numFmt w:val="chineseCounting"/>
      <w:suff w:val="space"/>
      <w:lvlText w:val="第%1章"/>
      <w:lvlJc w:val="left"/>
      <w:rPr>
        <w:rFonts w:hint="eastAsia"/>
      </w:rPr>
    </w:lvl>
  </w:abstractNum>
  <w:abstractNum w:abstractNumId="11">
    <w:nsid w:val="418ECABB"/>
    <w:multiLevelType w:val="singleLevel"/>
    <w:tmpl w:val="418ECABB"/>
    <w:lvl w:ilvl="0" w:tentative="0">
      <w:start w:val="1"/>
      <w:numFmt w:val="decimal"/>
      <w:suff w:val="nothing"/>
      <w:lvlText w:val="（%1）"/>
      <w:lvlJc w:val="left"/>
    </w:lvl>
  </w:abstractNum>
  <w:abstractNum w:abstractNumId="12">
    <w:nsid w:val="436A96A1"/>
    <w:multiLevelType w:val="singleLevel"/>
    <w:tmpl w:val="436A96A1"/>
    <w:lvl w:ilvl="0" w:tentative="0">
      <w:start w:val="2"/>
      <w:numFmt w:val="chineseCounting"/>
      <w:suff w:val="nothing"/>
      <w:lvlText w:val="%1、"/>
      <w:lvlJc w:val="left"/>
      <w:rPr>
        <w:rFonts w:hint="eastAsia"/>
      </w:rPr>
    </w:lvl>
  </w:abstractNum>
  <w:abstractNum w:abstractNumId="13">
    <w:nsid w:val="5FB3105C"/>
    <w:multiLevelType w:val="singleLevel"/>
    <w:tmpl w:val="5FB3105C"/>
    <w:lvl w:ilvl="0" w:tentative="0">
      <w:start w:val="3"/>
      <w:numFmt w:val="chineseCounting"/>
      <w:suff w:val="nothing"/>
      <w:lvlText w:val="%1、"/>
      <w:lvlJc w:val="left"/>
      <w:rPr>
        <w:rFonts w:hint="eastAsia"/>
      </w:rPr>
    </w:lvl>
  </w:abstractNum>
  <w:abstractNum w:abstractNumId="14">
    <w:nsid w:val="7AEF7716"/>
    <w:multiLevelType w:val="multilevel"/>
    <w:tmpl w:val="7AEF7716"/>
    <w:lvl w:ilvl="0" w:tentative="0">
      <w:start w:val="1"/>
      <w:numFmt w:val="chineseCountingThousand"/>
      <w:pStyle w:val="145"/>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7"/>
  </w:num>
  <w:num w:numId="4">
    <w:abstractNumId w:val="5"/>
  </w:num>
  <w:num w:numId="5">
    <w:abstractNumId w:val="14"/>
  </w:num>
  <w:num w:numId="6">
    <w:abstractNumId w:val="9"/>
  </w:num>
  <w:num w:numId="7">
    <w:abstractNumId w:val="10"/>
  </w:num>
  <w:num w:numId="8">
    <w:abstractNumId w:val="0"/>
  </w:num>
  <w:num w:numId="9">
    <w:abstractNumId w:val="12"/>
  </w:num>
  <w:num w:numId="10">
    <w:abstractNumId w:val="13"/>
  </w:num>
  <w:num w:numId="11">
    <w:abstractNumId w:val="11"/>
  </w:num>
  <w:num w:numId="12">
    <w:abstractNumId w:val="8"/>
  </w:num>
  <w:num w:numId="13">
    <w:abstractNumId w:val="1"/>
  </w:num>
  <w:num w:numId="14">
    <w:abstractNumId w:val="6"/>
  </w:num>
  <w:num w:numId="1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韩丹">
    <w15:presenceInfo w15:providerId="WPS Office" w15:userId="14839844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0"/>
  <w:bordersDoNotSurroundHeader w:val="0"/>
  <w:bordersDoNotSurroundFooter w:val="0"/>
  <w:trackRevisions w:val="1"/>
  <w:documentProtection w:enforcement="0"/>
  <w:defaultTabStop w:val="420"/>
  <w:drawingGridHorizontalSpacing w:val="105"/>
  <w:drawingGridVerticalSpacing w:val="23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JjYTM3Y2YwNWE5ZmIyZGQwYzcyODEzYzEyN2NmOGIifQ=="/>
  </w:docVars>
  <w:rsids>
    <w:rsidRoot w:val="00AB03A9"/>
    <w:rsid w:val="00000B25"/>
    <w:rsid w:val="00000E23"/>
    <w:rsid w:val="000064A4"/>
    <w:rsid w:val="000074E5"/>
    <w:rsid w:val="00012241"/>
    <w:rsid w:val="00013EFF"/>
    <w:rsid w:val="00015546"/>
    <w:rsid w:val="00015B2E"/>
    <w:rsid w:val="00020FE6"/>
    <w:rsid w:val="000248A1"/>
    <w:rsid w:val="00025068"/>
    <w:rsid w:val="000264C4"/>
    <w:rsid w:val="00027244"/>
    <w:rsid w:val="000276E0"/>
    <w:rsid w:val="00030B9B"/>
    <w:rsid w:val="00030D41"/>
    <w:rsid w:val="0003110B"/>
    <w:rsid w:val="000342A7"/>
    <w:rsid w:val="00034CA1"/>
    <w:rsid w:val="000354D9"/>
    <w:rsid w:val="0003589D"/>
    <w:rsid w:val="00037847"/>
    <w:rsid w:val="0004166E"/>
    <w:rsid w:val="000416AB"/>
    <w:rsid w:val="0004268A"/>
    <w:rsid w:val="00046C17"/>
    <w:rsid w:val="000473A7"/>
    <w:rsid w:val="00050BC6"/>
    <w:rsid w:val="00050E32"/>
    <w:rsid w:val="0005278B"/>
    <w:rsid w:val="00052BF7"/>
    <w:rsid w:val="00052C12"/>
    <w:rsid w:val="00053C48"/>
    <w:rsid w:val="00053DDF"/>
    <w:rsid w:val="00054FAF"/>
    <w:rsid w:val="0005721D"/>
    <w:rsid w:val="000606D8"/>
    <w:rsid w:val="00061857"/>
    <w:rsid w:val="00062675"/>
    <w:rsid w:val="00062B0F"/>
    <w:rsid w:val="00063760"/>
    <w:rsid w:val="0006535A"/>
    <w:rsid w:val="000673E7"/>
    <w:rsid w:val="00067F7C"/>
    <w:rsid w:val="00074795"/>
    <w:rsid w:val="00075998"/>
    <w:rsid w:val="00076E14"/>
    <w:rsid w:val="00077DD4"/>
    <w:rsid w:val="000803A4"/>
    <w:rsid w:val="000804CC"/>
    <w:rsid w:val="0008068B"/>
    <w:rsid w:val="00080E08"/>
    <w:rsid w:val="000820B7"/>
    <w:rsid w:val="0008490D"/>
    <w:rsid w:val="00084FB7"/>
    <w:rsid w:val="00085565"/>
    <w:rsid w:val="0008568C"/>
    <w:rsid w:val="00087A6A"/>
    <w:rsid w:val="000910B2"/>
    <w:rsid w:val="0009134C"/>
    <w:rsid w:val="000928A0"/>
    <w:rsid w:val="0009470F"/>
    <w:rsid w:val="00094A5D"/>
    <w:rsid w:val="00094E6B"/>
    <w:rsid w:val="000960AE"/>
    <w:rsid w:val="00096F65"/>
    <w:rsid w:val="000A16AE"/>
    <w:rsid w:val="000A22D1"/>
    <w:rsid w:val="000A2391"/>
    <w:rsid w:val="000A2A96"/>
    <w:rsid w:val="000A3EFF"/>
    <w:rsid w:val="000A6EEA"/>
    <w:rsid w:val="000A7222"/>
    <w:rsid w:val="000B1DCA"/>
    <w:rsid w:val="000B4F5F"/>
    <w:rsid w:val="000B6511"/>
    <w:rsid w:val="000B7456"/>
    <w:rsid w:val="000C21C0"/>
    <w:rsid w:val="000C3DD2"/>
    <w:rsid w:val="000C3EFE"/>
    <w:rsid w:val="000C5BCF"/>
    <w:rsid w:val="000C630B"/>
    <w:rsid w:val="000D0755"/>
    <w:rsid w:val="000D28B4"/>
    <w:rsid w:val="000D296B"/>
    <w:rsid w:val="000D4601"/>
    <w:rsid w:val="000D55AE"/>
    <w:rsid w:val="000D66D9"/>
    <w:rsid w:val="000D6AE3"/>
    <w:rsid w:val="000D7969"/>
    <w:rsid w:val="000E40E2"/>
    <w:rsid w:val="000E4EE4"/>
    <w:rsid w:val="000E5C02"/>
    <w:rsid w:val="000E69F7"/>
    <w:rsid w:val="000E6E75"/>
    <w:rsid w:val="000E7651"/>
    <w:rsid w:val="000F2B56"/>
    <w:rsid w:val="000F5594"/>
    <w:rsid w:val="000F693F"/>
    <w:rsid w:val="001001A7"/>
    <w:rsid w:val="001028E7"/>
    <w:rsid w:val="00102F7B"/>
    <w:rsid w:val="00103732"/>
    <w:rsid w:val="0010431D"/>
    <w:rsid w:val="00105321"/>
    <w:rsid w:val="00105DF9"/>
    <w:rsid w:val="0010623F"/>
    <w:rsid w:val="00107BC5"/>
    <w:rsid w:val="00111F24"/>
    <w:rsid w:val="00113944"/>
    <w:rsid w:val="00114949"/>
    <w:rsid w:val="00114AB7"/>
    <w:rsid w:val="00114B80"/>
    <w:rsid w:val="00121252"/>
    <w:rsid w:val="00121E5C"/>
    <w:rsid w:val="00130599"/>
    <w:rsid w:val="001307C5"/>
    <w:rsid w:val="00131726"/>
    <w:rsid w:val="00131A90"/>
    <w:rsid w:val="00132D2B"/>
    <w:rsid w:val="001348C9"/>
    <w:rsid w:val="00142E83"/>
    <w:rsid w:val="00144CC3"/>
    <w:rsid w:val="001460BD"/>
    <w:rsid w:val="001478FF"/>
    <w:rsid w:val="00150FB1"/>
    <w:rsid w:val="00151145"/>
    <w:rsid w:val="00152234"/>
    <w:rsid w:val="001528BA"/>
    <w:rsid w:val="00154F4A"/>
    <w:rsid w:val="00155E25"/>
    <w:rsid w:val="00156591"/>
    <w:rsid w:val="00160CCD"/>
    <w:rsid w:val="00162490"/>
    <w:rsid w:val="00176C95"/>
    <w:rsid w:val="00177342"/>
    <w:rsid w:val="001805BA"/>
    <w:rsid w:val="001825C2"/>
    <w:rsid w:val="00183CD6"/>
    <w:rsid w:val="00184075"/>
    <w:rsid w:val="001854CB"/>
    <w:rsid w:val="00186B12"/>
    <w:rsid w:val="00195A85"/>
    <w:rsid w:val="001969D8"/>
    <w:rsid w:val="00196C39"/>
    <w:rsid w:val="001A1B42"/>
    <w:rsid w:val="001A4C53"/>
    <w:rsid w:val="001A63A1"/>
    <w:rsid w:val="001B0CD8"/>
    <w:rsid w:val="001B18D2"/>
    <w:rsid w:val="001B3C27"/>
    <w:rsid w:val="001B5E77"/>
    <w:rsid w:val="001B7C8E"/>
    <w:rsid w:val="001C09A2"/>
    <w:rsid w:val="001C526E"/>
    <w:rsid w:val="001C5399"/>
    <w:rsid w:val="001C611C"/>
    <w:rsid w:val="001C6180"/>
    <w:rsid w:val="001C7BC1"/>
    <w:rsid w:val="001D05D5"/>
    <w:rsid w:val="001D0C57"/>
    <w:rsid w:val="001D0FE9"/>
    <w:rsid w:val="001D1393"/>
    <w:rsid w:val="001D29B6"/>
    <w:rsid w:val="001D3E1D"/>
    <w:rsid w:val="001D41BF"/>
    <w:rsid w:val="001D51EE"/>
    <w:rsid w:val="001D7718"/>
    <w:rsid w:val="001D7C12"/>
    <w:rsid w:val="001E0D72"/>
    <w:rsid w:val="001E1628"/>
    <w:rsid w:val="001E36B2"/>
    <w:rsid w:val="001E39AA"/>
    <w:rsid w:val="001E3DD9"/>
    <w:rsid w:val="001E4D68"/>
    <w:rsid w:val="001E57E1"/>
    <w:rsid w:val="001E6897"/>
    <w:rsid w:val="001E7C28"/>
    <w:rsid w:val="001F080E"/>
    <w:rsid w:val="001F0C2A"/>
    <w:rsid w:val="001F0D69"/>
    <w:rsid w:val="001F1AB3"/>
    <w:rsid w:val="001F234C"/>
    <w:rsid w:val="001F3563"/>
    <w:rsid w:val="001F4863"/>
    <w:rsid w:val="001F5733"/>
    <w:rsid w:val="001F5E0D"/>
    <w:rsid w:val="001F60AA"/>
    <w:rsid w:val="001F621D"/>
    <w:rsid w:val="00200425"/>
    <w:rsid w:val="00200727"/>
    <w:rsid w:val="00200BAB"/>
    <w:rsid w:val="002026D1"/>
    <w:rsid w:val="0020319B"/>
    <w:rsid w:val="00203823"/>
    <w:rsid w:val="00205289"/>
    <w:rsid w:val="00207A4F"/>
    <w:rsid w:val="00207C6B"/>
    <w:rsid w:val="00211AA1"/>
    <w:rsid w:val="002154FD"/>
    <w:rsid w:val="002206DE"/>
    <w:rsid w:val="00220E9D"/>
    <w:rsid w:val="00222A52"/>
    <w:rsid w:val="00226CF8"/>
    <w:rsid w:val="002365C4"/>
    <w:rsid w:val="00237914"/>
    <w:rsid w:val="002379F0"/>
    <w:rsid w:val="002425FE"/>
    <w:rsid w:val="00243628"/>
    <w:rsid w:val="00244A22"/>
    <w:rsid w:val="00244BD0"/>
    <w:rsid w:val="0025078C"/>
    <w:rsid w:val="0025082F"/>
    <w:rsid w:val="00251340"/>
    <w:rsid w:val="00251B6D"/>
    <w:rsid w:val="00252CC2"/>
    <w:rsid w:val="00253549"/>
    <w:rsid w:val="002556F8"/>
    <w:rsid w:val="00255732"/>
    <w:rsid w:val="00256261"/>
    <w:rsid w:val="002573AB"/>
    <w:rsid w:val="002603F1"/>
    <w:rsid w:val="00260988"/>
    <w:rsid w:val="00263374"/>
    <w:rsid w:val="002636D1"/>
    <w:rsid w:val="002642C1"/>
    <w:rsid w:val="002656D8"/>
    <w:rsid w:val="00265D02"/>
    <w:rsid w:val="00266CAE"/>
    <w:rsid w:val="00267C37"/>
    <w:rsid w:val="00270CAE"/>
    <w:rsid w:val="002718B2"/>
    <w:rsid w:val="00274246"/>
    <w:rsid w:val="00275DC1"/>
    <w:rsid w:val="00277CB9"/>
    <w:rsid w:val="00280105"/>
    <w:rsid w:val="00280888"/>
    <w:rsid w:val="00281399"/>
    <w:rsid w:val="00281C6E"/>
    <w:rsid w:val="0029012A"/>
    <w:rsid w:val="00291BD8"/>
    <w:rsid w:val="002921F2"/>
    <w:rsid w:val="00292A30"/>
    <w:rsid w:val="002944C3"/>
    <w:rsid w:val="00294879"/>
    <w:rsid w:val="00294E73"/>
    <w:rsid w:val="00295B1D"/>
    <w:rsid w:val="002966C2"/>
    <w:rsid w:val="00296D75"/>
    <w:rsid w:val="00296DE9"/>
    <w:rsid w:val="00297ED8"/>
    <w:rsid w:val="002A0486"/>
    <w:rsid w:val="002A0691"/>
    <w:rsid w:val="002A5D2A"/>
    <w:rsid w:val="002A5DDF"/>
    <w:rsid w:val="002A7C70"/>
    <w:rsid w:val="002B347D"/>
    <w:rsid w:val="002B3B8B"/>
    <w:rsid w:val="002B3EE9"/>
    <w:rsid w:val="002B4915"/>
    <w:rsid w:val="002B5297"/>
    <w:rsid w:val="002B5EBD"/>
    <w:rsid w:val="002B6DF4"/>
    <w:rsid w:val="002C0CD4"/>
    <w:rsid w:val="002C14B7"/>
    <w:rsid w:val="002C21B1"/>
    <w:rsid w:val="002C2E06"/>
    <w:rsid w:val="002C6056"/>
    <w:rsid w:val="002C6A45"/>
    <w:rsid w:val="002C7E6C"/>
    <w:rsid w:val="002D000D"/>
    <w:rsid w:val="002D161B"/>
    <w:rsid w:val="002D4C07"/>
    <w:rsid w:val="002D5778"/>
    <w:rsid w:val="002D6614"/>
    <w:rsid w:val="002D6A87"/>
    <w:rsid w:val="002E0689"/>
    <w:rsid w:val="002E21F0"/>
    <w:rsid w:val="002E24D4"/>
    <w:rsid w:val="002E48F1"/>
    <w:rsid w:val="002E5672"/>
    <w:rsid w:val="002E600C"/>
    <w:rsid w:val="002E656D"/>
    <w:rsid w:val="002F120C"/>
    <w:rsid w:val="002F32CA"/>
    <w:rsid w:val="002F4243"/>
    <w:rsid w:val="002F45BA"/>
    <w:rsid w:val="002F57E3"/>
    <w:rsid w:val="002F6191"/>
    <w:rsid w:val="0030253F"/>
    <w:rsid w:val="003039E0"/>
    <w:rsid w:val="00303BD6"/>
    <w:rsid w:val="00303F32"/>
    <w:rsid w:val="00304A6B"/>
    <w:rsid w:val="00310586"/>
    <w:rsid w:val="00310D1D"/>
    <w:rsid w:val="003114AE"/>
    <w:rsid w:val="00312E36"/>
    <w:rsid w:val="00313164"/>
    <w:rsid w:val="00316F19"/>
    <w:rsid w:val="00322B7B"/>
    <w:rsid w:val="00323B61"/>
    <w:rsid w:val="00323D59"/>
    <w:rsid w:val="00325718"/>
    <w:rsid w:val="00326D4D"/>
    <w:rsid w:val="00327A01"/>
    <w:rsid w:val="00332566"/>
    <w:rsid w:val="003329A6"/>
    <w:rsid w:val="003360A2"/>
    <w:rsid w:val="003365BB"/>
    <w:rsid w:val="0034243D"/>
    <w:rsid w:val="003433F3"/>
    <w:rsid w:val="003436D6"/>
    <w:rsid w:val="003444A4"/>
    <w:rsid w:val="0034494C"/>
    <w:rsid w:val="00346758"/>
    <w:rsid w:val="003472F4"/>
    <w:rsid w:val="00351EC2"/>
    <w:rsid w:val="00352D0B"/>
    <w:rsid w:val="00361895"/>
    <w:rsid w:val="00362FD7"/>
    <w:rsid w:val="0036637F"/>
    <w:rsid w:val="00366C87"/>
    <w:rsid w:val="00367269"/>
    <w:rsid w:val="00367B3C"/>
    <w:rsid w:val="003737A7"/>
    <w:rsid w:val="00373E92"/>
    <w:rsid w:val="00375144"/>
    <w:rsid w:val="003762CA"/>
    <w:rsid w:val="003831AD"/>
    <w:rsid w:val="00383F98"/>
    <w:rsid w:val="00386030"/>
    <w:rsid w:val="003864E8"/>
    <w:rsid w:val="00387678"/>
    <w:rsid w:val="00393D56"/>
    <w:rsid w:val="003942D9"/>
    <w:rsid w:val="003944F6"/>
    <w:rsid w:val="00395F00"/>
    <w:rsid w:val="00395F74"/>
    <w:rsid w:val="00397F4C"/>
    <w:rsid w:val="003A0786"/>
    <w:rsid w:val="003A1CFD"/>
    <w:rsid w:val="003A20D6"/>
    <w:rsid w:val="003A2EB7"/>
    <w:rsid w:val="003A4D0F"/>
    <w:rsid w:val="003A6157"/>
    <w:rsid w:val="003A65A5"/>
    <w:rsid w:val="003B1057"/>
    <w:rsid w:val="003B18A1"/>
    <w:rsid w:val="003B1ACD"/>
    <w:rsid w:val="003B1CCB"/>
    <w:rsid w:val="003B1E66"/>
    <w:rsid w:val="003B219B"/>
    <w:rsid w:val="003B3C27"/>
    <w:rsid w:val="003B44C9"/>
    <w:rsid w:val="003B5FDB"/>
    <w:rsid w:val="003B63AD"/>
    <w:rsid w:val="003B6E13"/>
    <w:rsid w:val="003B7390"/>
    <w:rsid w:val="003C1620"/>
    <w:rsid w:val="003C269F"/>
    <w:rsid w:val="003C30F0"/>
    <w:rsid w:val="003C4A07"/>
    <w:rsid w:val="003C4D20"/>
    <w:rsid w:val="003C51F5"/>
    <w:rsid w:val="003C5219"/>
    <w:rsid w:val="003C61B0"/>
    <w:rsid w:val="003D0404"/>
    <w:rsid w:val="003D269A"/>
    <w:rsid w:val="003D5ECD"/>
    <w:rsid w:val="003D63E1"/>
    <w:rsid w:val="003D684A"/>
    <w:rsid w:val="003D6BEA"/>
    <w:rsid w:val="003E01A8"/>
    <w:rsid w:val="003E0F82"/>
    <w:rsid w:val="003E4BB4"/>
    <w:rsid w:val="003E6D96"/>
    <w:rsid w:val="003E7A33"/>
    <w:rsid w:val="003E7F1D"/>
    <w:rsid w:val="003F08A6"/>
    <w:rsid w:val="003F1338"/>
    <w:rsid w:val="003F25A0"/>
    <w:rsid w:val="003F4241"/>
    <w:rsid w:val="003F47ED"/>
    <w:rsid w:val="003F4AAB"/>
    <w:rsid w:val="003F4B19"/>
    <w:rsid w:val="003F5D54"/>
    <w:rsid w:val="00400BB4"/>
    <w:rsid w:val="0040231D"/>
    <w:rsid w:val="004029B1"/>
    <w:rsid w:val="00407855"/>
    <w:rsid w:val="00413903"/>
    <w:rsid w:val="004141D3"/>
    <w:rsid w:val="00416F3D"/>
    <w:rsid w:val="004204D0"/>
    <w:rsid w:val="00422E95"/>
    <w:rsid w:val="004231D1"/>
    <w:rsid w:val="004240AD"/>
    <w:rsid w:val="00426388"/>
    <w:rsid w:val="0043249F"/>
    <w:rsid w:val="00432841"/>
    <w:rsid w:val="0043443D"/>
    <w:rsid w:val="00434FA9"/>
    <w:rsid w:val="00435566"/>
    <w:rsid w:val="004364E3"/>
    <w:rsid w:val="00436599"/>
    <w:rsid w:val="00436E36"/>
    <w:rsid w:val="004415AD"/>
    <w:rsid w:val="004468C8"/>
    <w:rsid w:val="004470E7"/>
    <w:rsid w:val="00447A0D"/>
    <w:rsid w:val="00451758"/>
    <w:rsid w:val="00451C92"/>
    <w:rsid w:val="00455926"/>
    <w:rsid w:val="00455F7C"/>
    <w:rsid w:val="004600BC"/>
    <w:rsid w:val="004627FE"/>
    <w:rsid w:val="00463894"/>
    <w:rsid w:val="00465ECC"/>
    <w:rsid w:val="00466B0C"/>
    <w:rsid w:val="00466EE7"/>
    <w:rsid w:val="00470054"/>
    <w:rsid w:val="00470971"/>
    <w:rsid w:val="00470F97"/>
    <w:rsid w:val="00471B01"/>
    <w:rsid w:val="00473031"/>
    <w:rsid w:val="004731D8"/>
    <w:rsid w:val="0047347E"/>
    <w:rsid w:val="00474409"/>
    <w:rsid w:val="00476BD8"/>
    <w:rsid w:val="0047737D"/>
    <w:rsid w:val="004778BB"/>
    <w:rsid w:val="00480D05"/>
    <w:rsid w:val="004812C1"/>
    <w:rsid w:val="00481DA7"/>
    <w:rsid w:val="00482BD4"/>
    <w:rsid w:val="00485FD3"/>
    <w:rsid w:val="004865D5"/>
    <w:rsid w:val="00487C73"/>
    <w:rsid w:val="0049070D"/>
    <w:rsid w:val="0049438F"/>
    <w:rsid w:val="004949C5"/>
    <w:rsid w:val="004959BE"/>
    <w:rsid w:val="00495F67"/>
    <w:rsid w:val="00497917"/>
    <w:rsid w:val="004A0E3C"/>
    <w:rsid w:val="004A2602"/>
    <w:rsid w:val="004A567E"/>
    <w:rsid w:val="004A7C67"/>
    <w:rsid w:val="004B1FF4"/>
    <w:rsid w:val="004B29E9"/>
    <w:rsid w:val="004B386A"/>
    <w:rsid w:val="004B4430"/>
    <w:rsid w:val="004B5194"/>
    <w:rsid w:val="004B637A"/>
    <w:rsid w:val="004B746A"/>
    <w:rsid w:val="004C0594"/>
    <w:rsid w:val="004C0B03"/>
    <w:rsid w:val="004C10E0"/>
    <w:rsid w:val="004C250A"/>
    <w:rsid w:val="004C3A2E"/>
    <w:rsid w:val="004C3CC9"/>
    <w:rsid w:val="004C549E"/>
    <w:rsid w:val="004C5923"/>
    <w:rsid w:val="004D0FE2"/>
    <w:rsid w:val="004D3787"/>
    <w:rsid w:val="004D46F1"/>
    <w:rsid w:val="004D6D1F"/>
    <w:rsid w:val="004D7C2E"/>
    <w:rsid w:val="004E0E33"/>
    <w:rsid w:val="004E205D"/>
    <w:rsid w:val="004E4E8C"/>
    <w:rsid w:val="004E55A7"/>
    <w:rsid w:val="004E64AF"/>
    <w:rsid w:val="004E7B63"/>
    <w:rsid w:val="004F0C0E"/>
    <w:rsid w:val="004F1A74"/>
    <w:rsid w:val="004F234A"/>
    <w:rsid w:val="004F2665"/>
    <w:rsid w:val="005012A2"/>
    <w:rsid w:val="00501646"/>
    <w:rsid w:val="0050665C"/>
    <w:rsid w:val="00507CDE"/>
    <w:rsid w:val="0051034C"/>
    <w:rsid w:val="00510FBD"/>
    <w:rsid w:val="00511070"/>
    <w:rsid w:val="0051168A"/>
    <w:rsid w:val="00511E2B"/>
    <w:rsid w:val="00512FA0"/>
    <w:rsid w:val="00514473"/>
    <w:rsid w:val="00516C80"/>
    <w:rsid w:val="005172F5"/>
    <w:rsid w:val="00517F4C"/>
    <w:rsid w:val="00520AE7"/>
    <w:rsid w:val="0052123F"/>
    <w:rsid w:val="0052234F"/>
    <w:rsid w:val="005230EF"/>
    <w:rsid w:val="00525E1F"/>
    <w:rsid w:val="005268CF"/>
    <w:rsid w:val="00527FE7"/>
    <w:rsid w:val="00530019"/>
    <w:rsid w:val="005303D1"/>
    <w:rsid w:val="005305CE"/>
    <w:rsid w:val="00530F03"/>
    <w:rsid w:val="00531AA3"/>
    <w:rsid w:val="00533802"/>
    <w:rsid w:val="00533875"/>
    <w:rsid w:val="005352BC"/>
    <w:rsid w:val="00535E81"/>
    <w:rsid w:val="0053673D"/>
    <w:rsid w:val="005379D2"/>
    <w:rsid w:val="00540A40"/>
    <w:rsid w:val="00541888"/>
    <w:rsid w:val="00542AAF"/>
    <w:rsid w:val="00543544"/>
    <w:rsid w:val="00543D8B"/>
    <w:rsid w:val="00545438"/>
    <w:rsid w:val="00546183"/>
    <w:rsid w:val="00550434"/>
    <w:rsid w:val="00550BF9"/>
    <w:rsid w:val="00551E12"/>
    <w:rsid w:val="00553E82"/>
    <w:rsid w:val="0055505F"/>
    <w:rsid w:val="005565C2"/>
    <w:rsid w:val="005574FC"/>
    <w:rsid w:val="00557FA4"/>
    <w:rsid w:val="005617D4"/>
    <w:rsid w:val="00562A14"/>
    <w:rsid w:val="00563094"/>
    <w:rsid w:val="0056375B"/>
    <w:rsid w:val="0056521C"/>
    <w:rsid w:val="00565936"/>
    <w:rsid w:val="0056674E"/>
    <w:rsid w:val="00566A83"/>
    <w:rsid w:val="005670DF"/>
    <w:rsid w:val="0057176A"/>
    <w:rsid w:val="00573983"/>
    <w:rsid w:val="00574E09"/>
    <w:rsid w:val="005752F4"/>
    <w:rsid w:val="00577718"/>
    <w:rsid w:val="00577996"/>
    <w:rsid w:val="00580201"/>
    <w:rsid w:val="00582C67"/>
    <w:rsid w:val="00583E45"/>
    <w:rsid w:val="00586C04"/>
    <w:rsid w:val="00591B47"/>
    <w:rsid w:val="00591E3F"/>
    <w:rsid w:val="00595069"/>
    <w:rsid w:val="0059634C"/>
    <w:rsid w:val="005A265F"/>
    <w:rsid w:val="005A3123"/>
    <w:rsid w:val="005A55F2"/>
    <w:rsid w:val="005A6FE8"/>
    <w:rsid w:val="005A7988"/>
    <w:rsid w:val="005B1002"/>
    <w:rsid w:val="005B1BF9"/>
    <w:rsid w:val="005B372D"/>
    <w:rsid w:val="005B5D60"/>
    <w:rsid w:val="005B670E"/>
    <w:rsid w:val="005B773F"/>
    <w:rsid w:val="005B77FD"/>
    <w:rsid w:val="005C0383"/>
    <w:rsid w:val="005C112C"/>
    <w:rsid w:val="005C29B7"/>
    <w:rsid w:val="005C3C7C"/>
    <w:rsid w:val="005C6784"/>
    <w:rsid w:val="005D19FB"/>
    <w:rsid w:val="005D388F"/>
    <w:rsid w:val="005D446C"/>
    <w:rsid w:val="005D59F5"/>
    <w:rsid w:val="005E0173"/>
    <w:rsid w:val="005E0F00"/>
    <w:rsid w:val="005E1509"/>
    <w:rsid w:val="005E170C"/>
    <w:rsid w:val="005E30F2"/>
    <w:rsid w:val="005E3490"/>
    <w:rsid w:val="005E41CC"/>
    <w:rsid w:val="005E5286"/>
    <w:rsid w:val="005E5DB3"/>
    <w:rsid w:val="005F335B"/>
    <w:rsid w:val="005F50E8"/>
    <w:rsid w:val="005F5555"/>
    <w:rsid w:val="005F6907"/>
    <w:rsid w:val="005F75AD"/>
    <w:rsid w:val="005F7951"/>
    <w:rsid w:val="00601313"/>
    <w:rsid w:val="00601A1F"/>
    <w:rsid w:val="0060251D"/>
    <w:rsid w:val="00603695"/>
    <w:rsid w:val="00604A20"/>
    <w:rsid w:val="00605BF0"/>
    <w:rsid w:val="0060609A"/>
    <w:rsid w:val="00606729"/>
    <w:rsid w:val="00606E95"/>
    <w:rsid w:val="00610B27"/>
    <w:rsid w:val="00610FCF"/>
    <w:rsid w:val="006114C2"/>
    <w:rsid w:val="00613959"/>
    <w:rsid w:val="00615E99"/>
    <w:rsid w:val="00617F0D"/>
    <w:rsid w:val="0062084E"/>
    <w:rsid w:val="00622CDC"/>
    <w:rsid w:val="006252F7"/>
    <w:rsid w:val="00627803"/>
    <w:rsid w:val="00627FA3"/>
    <w:rsid w:val="00630CAF"/>
    <w:rsid w:val="00630FF5"/>
    <w:rsid w:val="00634CFF"/>
    <w:rsid w:val="00634F76"/>
    <w:rsid w:val="00635CCC"/>
    <w:rsid w:val="00636679"/>
    <w:rsid w:val="00642692"/>
    <w:rsid w:val="00644DF0"/>
    <w:rsid w:val="006450B9"/>
    <w:rsid w:val="0065000C"/>
    <w:rsid w:val="0065113A"/>
    <w:rsid w:val="00652EEC"/>
    <w:rsid w:val="00653618"/>
    <w:rsid w:val="00655387"/>
    <w:rsid w:val="00656322"/>
    <w:rsid w:val="0066013E"/>
    <w:rsid w:val="0066098F"/>
    <w:rsid w:val="00663140"/>
    <w:rsid w:val="00665233"/>
    <w:rsid w:val="00665A45"/>
    <w:rsid w:val="00672A6E"/>
    <w:rsid w:val="00677278"/>
    <w:rsid w:val="006806B9"/>
    <w:rsid w:val="00682A81"/>
    <w:rsid w:val="00690B18"/>
    <w:rsid w:val="006923D3"/>
    <w:rsid w:val="006938FE"/>
    <w:rsid w:val="0069519E"/>
    <w:rsid w:val="00695D99"/>
    <w:rsid w:val="006965FD"/>
    <w:rsid w:val="006975CE"/>
    <w:rsid w:val="006A376A"/>
    <w:rsid w:val="006A3F59"/>
    <w:rsid w:val="006A4D07"/>
    <w:rsid w:val="006A6293"/>
    <w:rsid w:val="006A6F05"/>
    <w:rsid w:val="006A75FE"/>
    <w:rsid w:val="006B0840"/>
    <w:rsid w:val="006B0C3E"/>
    <w:rsid w:val="006B3795"/>
    <w:rsid w:val="006B5C4A"/>
    <w:rsid w:val="006B6A7E"/>
    <w:rsid w:val="006B6D1F"/>
    <w:rsid w:val="006B728F"/>
    <w:rsid w:val="006C112A"/>
    <w:rsid w:val="006C25AE"/>
    <w:rsid w:val="006C3535"/>
    <w:rsid w:val="006C3E23"/>
    <w:rsid w:val="006C5175"/>
    <w:rsid w:val="006C5223"/>
    <w:rsid w:val="006C6A56"/>
    <w:rsid w:val="006C6B50"/>
    <w:rsid w:val="006D01ED"/>
    <w:rsid w:val="006D11F1"/>
    <w:rsid w:val="006D18F0"/>
    <w:rsid w:val="006D1AE8"/>
    <w:rsid w:val="006D30F4"/>
    <w:rsid w:val="006D7187"/>
    <w:rsid w:val="006E007D"/>
    <w:rsid w:val="006E0708"/>
    <w:rsid w:val="006E434A"/>
    <w:rsid w:val="006E576B"/>
    <w:rsid w:val="006F0BE2"/>
    <w:rsid w:val="006F1F59"/>
    <w:rsid w:val="006F36AA"/>
    <w:rsid w:val="006F3718"/>
    <w:rsid w:val="00700C1D"/>
    <w:rsid w:val="00702A11"/>
    <w:rsid w:val="00703526"/>
    <w:rsid w:val="007036B2"/>
    <w:rsid w:val="007067D7"/>
    <w:rsid w:val="00706A46"/>
    <w:rsid w:val="00707740"/>
    <w:rsid w:val="0071029C"/>
    <w:rsid w:val="00710866"/>
    <w:rsid w:val="00710A4E"/>
    <w:rsid w:val="007120E2"/>
    <w:rsid w:val="00713DBE"/>
    <w:rsid w:val="00715829"/>
    <w:rsid w:val="00715A43"/>
    <w:rsid w:val="00716CAD"/>
    <w:rsid w:val="00720CA1"/>
    <w:rsid w:val="00724154"/>
    <w:rsid w:val="00724943"/>
    <w:rsid w:val="007264D3"/>
    <w:rsid w:val="0072750D"/>
    <w:rsid w:val="00733870"/>
    <w:rsid w:val="007341B4"/>
    <w:rsid w:val="0073510D"/>
    <w:rsid w:val="00735CA8"/>
    <w:rsid w:val="00737206"/>
    <w:rsid w:val="007376A3"/>
    <w:rsid w:val="00740923"/>
    <w:rsid w:val="0074134F"/>
    <w:rsid w:val="00742938"/>
    <w:rsid w:val="0074327D"/>
    <w:rsid w:val="00745E97"/>
    <w:rsid w:val="00746EF4"/>
    <w:rsid w:val="00752DF1"/>
    <w:rsid w:val="00753245"/>
    <w:rsid w:val="00755036"/>
    <w:rsid w:val="00756735"/>
    <w:rsid w:val="007617CC"/>
    <w:rsid w:val="00763D9C"/>
    <w:rsid w:val="00764C1C"/>
    <w:rsid w:val="007650F6"/>
    <w:rsid w:val="00773985"/>
    <w:rsid w:val="007740E9"/>
    <w:rsid w:val="00776419"/>
    <w:rsid w:val="007764AD"/>
    <w:rsid w:val="00776692"/>
    <w:rsid w:val="00776CF7"/>
    <w:rsid w:val="00777833"/>
    <w:rsid w:val="00782D1E"/>
    <w:rsid w:val="007845BE"/>
    <w:rsid w:val="00784D55"/>
    <w:rsid w:val="007857FC"/>
    <w:rsid w:val="00787E9C"/>
    <w:rsid w:val="00790AD6"/>
    <w:rsid w:val="007910C0"/>
    <w:rsid w:val="00795CBD"/>
    <w:rsid w:val="00797C2C"/>
    <w:rsid w:val="00797E2D"/>
    <w:rsid w:val="007A1334"/>
    <w:rsid w:val="007A18F7"/>
    <w:rsid w:val="007A1918"/>
    <w:rsid w:val="007A2AC5"/>
    <w:rsid w:val="007A5361"/>
    <w:rsid w:val="007A5C83"/>
    <w:rsid w:val="007A604D"/>
    <w:rsid w:val="007B08AB"/>
    <w:rsid w:val="007B13D2"/>
    <w:rsid w:val="007B5975"/>
    <w:rsid w:val="007B6F37"/>
    <w:rsid w:val="007C0345"/>
    <w:rsid w:val="007C0ECB"/>
    <w:rsid w:val="007C1778"/>
    <w:rsid w:val="007C3EA3"/>
    <w:rsid w:val="007C4949"/>
    <w:rsid w:val="007C6CBF"/>
    <w:rsid w:val="007C707B"/>
    <w:rsid w:val="007C7C2E"/>
    <w:rsid w:val="007D27C8"/>
    <w:rsid w:val="007D2BD7"/>
    <w:rsid w:val="007D50F8"/>
    <w:rsid w:val="007D5B61"/>
    <w:rsid w:val="007E41D2"/>
    <w:rsid w:val="007E4267"/>
    <w:rsid w:val="007E43D7"/>
    <w:rsid w:val="007E455A"/>
    <w:rsid w:val="007E4EFE"/>
    <w:rsid w:val="007E51B8"/>
    <w:rsid w:val="007F03C1"/>
    <w:rsid w:val="007F1D8D"/>
    <w:rsid w:val="007F1F80"/>
    <w:rsid w:val="007F2A26"/>
    <w:rsid w:val="007F38A5"/>
    <w:rsid w:val="007F52A5"/>
    <w:rsid w:val="007F7448"/>
    <w:rsid w:val="00803310"/>
    <w:rsid w:val="00806E5A"/>
    <w:rsid w:val="008073E4"/>
    <w:rsid w:val="00807F3F"/>
    <w:rsid w:val="00810AB0"/>
    <w:rsid w:val="008114A4"/>
    <w:rsid w:val="008117CA"/>
    <w:rsid w:val="00811ED9"/>
    <w:rsid w:val="00812C37"/>
    <w:rsid w:val="00814372"/>
    <w:rsid w:val="00815A99"/>
    <w:rsid w:val="008173A4"/>
    <w:rsid w:val="00820097"/>
    <w:rsid w:val="00820B8B"/>
    <w:rsid w:val="00822592"/>
    <w:rsid w:val="00822C75"/>
    <w:rsid w:val="00825D64"/>
    <w:rsid w:val="00825D94"/>
    <w:rsid w:val="008272DC"/>
    <w:rsid w:val="008278F0"/>
    <w:rsid w:val="00830B82"/>
    <w:rsid w:val="00831106"/>
    <w:rsid w:val="008328CA"/>
    <w:rsid w:val="00834057"/>
    <w:rsid w:val="00836055"/>
    <w:rsid w:val="008367C3"/>
    <w:rsid w:val="00837271"/>
    <w:rsid w:val="00840267"/>
    <w:rsid w:val="008403D9"/>
    <w:rsid w:val="00841013"/>
    <w:rsid w:val="00841A72"/>
    <w:rsid w:val="00843BA2"/>
    <w:rsid w:val="00846089"/>
    <w:rsid w:val="00846180"/>
    <w:rsid w:val="00847463"/>
    <w:rsid w:val="00847990"/>
    <w:rsid w:val="0085104A"/>
    <w:rsid w:val="00851321"/>
    <w:rsid w:val="00853F2D"/>
    <w:rsid w:val="00854F0D"/>
    <w:rsid w:val="00855C40"/>
    <w:rsid w:val="00856CDF"/>
    <w:rsid w:val="008609C0"/>
    <w:rsid w:val="00863E1E"/>
    <w:rsid w:val="00866AEE"/>
    <w:rsid w:val="008700F1"/>
    <w:rsid w:val="008706EB"/>
    <w:rsid w:val="00870BD7"/>
    <w:rsid w:val="008742A3"/>
    <w:rsid w:val="008744C1"/>
    <w:rsid w:val="008761CA"/>
    <w:rsid w:val="00880E0D"/>
    <w:rsid w:val="00880E35"/>
    <w:rsid w:val="00880EA1"/>
    <w:rsid w:val="00885980"/>
    <w:rsid w:val="00885E2B"/>
    <w:rsid w:val="0089007D"/>
    <w:rsid w:val="008922D5"/>
    <w:rsid w:val="0089268D"/>
    <w:rsid w:val="00893B9C"/>
    <w:rsid w:val="00893DD0"/>
    <w:rsid w:val="008953F8"/>
    <w:rsid w:val="0089662F"/>
    <w:rsid w:val="008966BF"/>
    <w:rsid w:val="00896E3C"/>
    <w:rsid w:val="0089734A"/>
    <w:rsid w:val="008A02A8"/>
    <w:rsid w:val="008A0561"/>
    <w:rsid w:val="008A119E"/>
    <w:rsid w:val="008A465C"/>
    <w:rsid w:val="008A481A"/>
    <w:rsid w:val="008A4E56"/>
    <w:rsid w:val="008B0C3E"/>
    <w:rsid w:val="008B141B"/>
    <w:rsid w:val="008B1BD1"/>
    <w:rsid w:val="008B25CF"/>
    <w:rsid w:val="008B2B41"/>
    <w:rsid w:val="008C00A7"/>
    <w:rsid w:val="008C0BFE"/>
    <w:rsid w:val="008D02DD"/>
    <w:rsid w:val="008D0CAB"/>
    <w:rsid w:val="008D18E8"/>
    <w:rsid w:val="008D2094"/>
    <w:rsid w:val="008D2407"/>
    <w:rsid w:val="008D2DC7"/>
    <w:rsid w:val="008D5A04"/>
    <w:rsid w:val="008E08A2"/>
    <w:rsid w:val="008E1785"/>
    <w:rsid w:val="008E2427"/>
    <w:rsid w:val="008E300F"/>
    <w:rsid w:val="008E776F"/>
    <w:rsid w:val="008F044E"/>
    <w:rsid w:val="008F1F46"/>
    <w:rsid w:val="008F2D28"/>
    <w:rsid w:val="008F31AB"/>
    <w:rsid w:val="008F48D2"/>
    <w:rsid w:val="008F5941"/>
    <w:rsid w:val="008F73FB"/>
    <w:rsid w:val="0090149B"/>
    <w:rsid w:val="00902C82"/>
    <w:rsid w:val="00904D9C"/>
    <w:rsid w:val="00905B72"/>
    <w:rsid w:val="0090678A"/>
    <w:rsid w:val="00906C41"/>
    <w:rsid w:val="00912867"/>
    <w:rsid w:val="00913CF0"/>
    <w:rsid w:val="009140A8"/>
    <w:rsid w:val="00914833"/>
    <w:rsid w:val="00914969"/>
    <w:rsid w:val="00921C48"/>
    <w:rsid w:val="00921C56"/>
    <w:rsid w:val="00923218"/>
    <w:rsid w:val="00923266"/>
    <w:rsid w:val="009236CC"/>
    <w:rsid w:val="009305AC"/>
    <w:rsid w:val="0093130E"/>
    <w:rsid w:val="009313C9"/>
    <w:rsid w:val="009319DA"/>
    <w:rsid w:val="00932FA6"/>
    <w:rsid w:val="0093479D"/>
    <w:rsid w:val="00935A5A"/>
    <w:rsid w:val="00940A60"/>
    <w:rsid w:val="00940EB4"/>
    <w:rsid w:val="00941B79"/>
    <w:rsid w:val="009438ED"/>
    <w:rsid w:val="0094423B"/>
    <w:rsid w:val="009464BA"/>
    <w:rsid w:val="0094656E"/>
    <w:rsid w:val="00952AC1"/>
    <w:rsid w:val="00952F99"/>
    <w:rsid w:val="009533A0"/>
    <w:rsid w:val="0095519D"/>
    <w:rsid w:val="00955C88"/>
    <w:rsid w:val="0095643E"/>
    <w:rsid w:val="00957654"/>
    <w:rsid w:val="00957EF3"/>
    <w:rsid w:val="00960FFE"/>
    <w:rsid w:val="00962291"/>
    <w:rsid w:val="00963A1F"/>
    <w:rsid w:val="00963E6B"/>
    <w:rsid w:val="00963F1A"/>
    <w:rsid w:val="00967BEF"/>
    <w:rsid w:val="00970A99"/>
    <w:rsid w:val="00972582"/>
    <w:rsid w:val="00972D61"/>
    <w:rsid w:val="00973291"/>
    <w:rsid w:val="00973E25"/>
    <w:rsid w:val="00974DE4"/>
    <w:rsid w:val="0097628A"/>
    <w:rsid w:val="00977F07"/>
    <w:rsid w:val="00980B6F"/>
    <w:rsid w:val="00980D04"/>
    <w:rsid w:val="00982623"/>
    <w:rsid w:val="00982FDC"/>
    <w:rsid w:val="0098476F"/>
    <w:rsid w:val="00984EDC"/>
    <w:rsid w:val="00984EF5"/>
    <w:rsid w:val="009903D1"/>
    <w:rsid w:val="00993E2E"/>
    <w:rsid w:val="00997C61"/>
    <w:rsid w:val="009A325A"/>
    <w:rsid w:val="009A34C1"/>
    <w:rsid w:val="009A457F"/>
    <w:rsid w:val="009B43BA"/>
    <w:rsid w:val="009B7BF9"/>
    <w:rsid w:val="009C11D0"/>
    <w:rsid w:val="009C1323"/>
    <w:rsid w:val="009C1EA2"/>
    <w:rsid w:val="009C229B"/>
    <w:rsid w:val="009C2A38"/>
    <w:rsid w:val="009C487E"/>
    <w:rsid w:val="009C48CC"/>
    <w:rsid w:val="009C5272"/>
    <w:rsid w:val="009C59F3"/>
    <w:rsid w:val="009C6903"/>
    <w:rsid w:val="009C73B1"/>
    <w:rsid w:val="009D3528"/>
    <w:rsid w:val="009D3E95"/>
    <w:rsid w:val="009D57F4"/>
    <w:rsid w:val="009D69C5"/>
    <w:rsid w:val="009E2722"/>
    <w:rsid w:val="009E4499"/>
    <w:rsid w:val="009E46E9"/>
    <w:rsid w:val="009F06F4"/>
    <w:rsid w:val="009F2F45"/>
    <w:rsid w:val="009F4439"/>
    <w:rsid w:val="009F57C3"/>
    <w:rsid w:val="009F70E1"/>
    <w:rsid w:val="009F7E76"/>
    <w:rsid w:val="009F7ED8"/>
    <w:rsid w:val="00A02EFA"/>
    <w:rsid w:val="00A02F54"/>
    <w:rsid w:val="00A03865"/>
    <w:rsid w:val="00A04CD0"/>
    <w:rsid w:val="00A04FB8"/>
    <w:rsid w:val="00A05106"/>
    <w:rsid w:val="00A05CBC"/>
    <w:rsid w:val="00A05FFD"/>
    <w:rsid w:val="00A0625C"/>
    <w:rsid w:val="00A06799"/>
    <w:rsid w:val="00A06F9F"/>
    <w:rsid w:val="00A12C58"/>
    <w:rsid w:val="00A1420F"/>
    <w:rsid w:val="00A14802"/>
    <w:rsid w:val="00A15A8A"/>
    <w:rsid w:val="00A17799"/>
    <w:rsid w:val="00A2052E"/>
    <w:rsid w:val="00A213BA"/>
    <w:rsid w:val="00A22379"/>
    <w:rsid w:val="00A24E9D"/>
    <w:rsid w:val="00A26814"/>
    <w:rsid w:val="00A30982"/>
    <w:rsid w:val="00A311BF"/>
    <w:rsid w:val="00A325F8"/>
    <w:rsid w:val="00A3292A"/>
    <w:rsid w:val="00A32B73"/>
    <w:rsid w:val="00A4105E"/>
    <w:rsid w:val="00A43C56"/>
    <w:rsid w:val="00A44261"/>
    <w:rsid w:val="00A442A9"/>
    <w:rsid w:val="00A45305"/>
    <w:rsid w:val="00A459E4"/>
    <w:rsid w:val="00A508F5"/>
    <w:rsid w:val="00A512E7"/>
    <w:rsid w:val="00A51B13"/>
    <w:rsid w:val="00A55D13"/>
    <w:rsid w:val="00A5626F"/>
    <w:rsid w:val="00A56C93"/>
    <w:rsid w:val="00A570EF"/>
    <w:rsid w:val="00A603FC"/>
    <w:rsid w:val="00A61630"/>
    <w:rsid w:val="00A61888"/>
    <w:rsid w:val="00A61D45"/>
    <w:rsid w:val="00A63701"/>
    <w:rsid w:val="00A65C8C"/>
    <w:rsid w:val="00A662CC"/>
    <w:rsid w:val="00A67CCA"/>
    <w:rsid w:val="00A70939"/>
    <w:rsid w:val="00A7208B"/>
    <w:rsid w:val="00A72D61"/>
    <w:rsid w:val="00A738A4"/>
    <w:rsid w:val="00A74676"/>
    <w:rsid w:val="00A770EB"/>
    <w:rsid w:val="00A862E3"/>
    <w:rsid w:val="00A86368"/>
    <w:rsid w:val="00A86675"/>
    <w:rsid w:val="00A87564"/>
    <w:rsid w:val="00A87B5C"/>
    <w:rsid w:val="00A87E8F"/>
    <w:rsid w:val="00A90A7C"/>
    <w:rsid w:val="00A92A7B"/>
    <w:rsid w:val="00A94CC3"/>
    <w:rsid w:val="00A9676C"/>
    <w:rsid w:val="00A96D84"/>
    <w:rsid w:val="00A97111"/>
    <w:rsid w:val="00A9763E"/>
    <w:rsid w:val="00AA1967"/>
    <w:rsid w:val="00AA1AFD"/>
    <w:rsid w:val="00AA4606"/>
    <w:rsid w:val="00AA535C"/>
    <w:rsid w:val="00AA5C41"/>
    <w:rsid w:val="00AA774A"/>
    <w:rsid w:val="00AA78F6"/>
    <w:rsid w:val="00AA7A39"/>
    <w:rsid w:val="00AB03A9"/>
    <w:rsid w:val="00AB0782"/>
    <w:rsid w:val="00AB245B"/>
    <w:rsid w:val="00AB24FE"/>
    <w:rsid w:val="00AB37A2"/>
    <w:rsid w:val="00AB4A53"/>
    <w:rsid w:val="00AB4C50"/>
    <w:rsid w:val="00AB53DA"/>
    <w:rsid w:val="00AB5411"/>
    <w:rsid w:val="00AB5BF5"/>
    <w:rsid w:val="00AB6ACA"/>
    <w:rsid w:val="00AB6D68"/>
    <w:rsid w:val="00AB74FC"/>
    <w:rsid w:val="00AB77C7"/>
    <w:rsid w:val="00AC221C"/>
    <w:rsid w:val="00AC2F46"/>
    <w:rsid w:val="00AC382B"/>
    <w:rsid w:val="00AC6F05"/>
    <w:rsid w:val="00AC7AC1"/>
    <w:rsid w:val="00AD213F"/>
    <w:rsid w:val="00AD59AC"/>
    <w:rsid w:val="00AD6B18"/>
    <w:rsid w:val="00AD710B"/>
    <w:rsid w:val="00AE077E"/>
    <w:rsid w:val="00AE0A68"/>
    <w:rsid w:val="00AE205C"/>
    <w:rsid w:val="00AE39F1"/>
    <w:rsid w:val="00AF0999"/>
    <w:rsid w:val="00AF4060"/>
    <w:rsid w:val="00AF4EFA"/>
    <w:rsid w:val="00B01571"/>
    <w:rsid w:val="00B01B21"/>
    <w:rsid w:val="00B01E66"/>
    <w:rsid w:val="00B02783"/>
    <w:rsid w:val="00B029AC"/>
    <w:rsid w:val="00B03441"/>
    <w:rsid w:val="00B04F25"/>
    <w:rsid w:val="00B05FA3"/>
    <w:rsid w:val="00B06094"/>
    <w:rsid w:val="00B07B87"/>
    <w:rsid w:val="00B10F71"/>
    <w:rsid w:val="00B143AA"/>
    <w:rsid w:val="00B14552"/>
    <w:rsid w:val="00B158F4"/>
    <w:rsid w:val="00B15E02"/>
    <w:rsid w:val="00B1736C"/>
    <w:rsid w:val="00B20507"/>
    <w:rsid w:val="00B2296C"/>
    <w:rsid w:val="00B236D3"/>
    <w:rsid w:val="00B2418C"/>
    <w:rsid w:val="00B241C1"/>
    <w:rsid w:val="00B24347"/>
    <w:rsid w:val="00B25137"/>
    <w:rsid w:val="00B272E3"/>
    <w:rsid w:val="00B3175E"/>
    <w:rsid w:val="00B33B1B"/>
    <w:rsid w:val="00B37A83"/>
    <w:rsid w:val="00B40134"/>
    <w:rsid w:val="00B43B05"/>
    <w:rsid w:val="00B4605F"/>
    <w:rsid w:val="00B5034C"/>
    <w:rsid w:val="00B50581"/>
    <w:rsid w:val="00B50AB9"/>
    <w:rsid w:val="00B51673"/>
    <w:rsid w:val="00B5198E"/>
    <w:rsid w:val="00B521DB"/>
    <w:rsid w:val="00B552D0"/>
    <w:rsid w:val="00B57F70"/>
    <w:rsid w:val="00B61F30"/>
    <w:rsid w:val="00B61FE2"/>
    <w:rsid w:val="00B62D99"/>
    <w:rsid w:val="00B67935"/>
    <w:rsid w:val="00B67D65"/>
    <w:rsid w:val="00B72F5E"/>
    <w:rsid w:val="00B738F9"/>
    <w:rsid w:val="00B73F14"/>
    <w:rsid w:val="00B75FC5"/>
    <w:rsid w:val="00B772C8"/>
    <w:rsid w:val="00B80AC6"/>
    <w:rsid w:val="00B80D52"/>
    <w:rsid w:val="00B826AC"/>
    <w:rsid w:val="00B85394"/>
    <w:rsid w:val="00B9109F"/>
    <w:rsid w:val="00B91F76"/>
    <w:rsid w:val="00B92A46"/>
    <w:rsid w:val="00B92CCE"/>
    <w:rsid w:val="00B92F37"/>
    <w:rsid w:val="00B9315D"/>
    <w:rsid w:val="00B93183"/>
    <w:rsid w:val="00B951F2"/>
    <w:rsid w:val="00B97A3C"/>
    <w:rsid w:val="00BA000B"/>
    <w:rsid w:val="00BA003A"/>
    <w:rsid w:val="00BA0721"/>
    <w:rsid w:val="00BA27C8"/>
    <w:rsid w:val="00BA37BC"/>
    <w:rsid w:val="00BA3838"/>
    <w:rsid w:val="00BA59A4"/>
    <w:rsid w:val="00BA7725"/>
    <w:rsid w:val="00BB5FB0"/>
    <w:rsid w:val="00BB7DAF"/>
    <w:rsid w:val="00BC0533"/>
    <w:rsid w:val="00BC0A04"/>
    <w:rsid w:val="00BC0B42"/>
    <w:rsid w:val="00BC0E1A"/>
    <w:rsid w:val="00BC1AD5"/>
    <w:rsid w:val="00BC2251"/>
    <w:rsid w:val="00BC2E6D"/>
    <w:rsid w:val="00BC74EE"/>
    <w:rsid w:val="00BD0938"/>
    <w:rsid w:val="00BD2354"/>
    <w:rsid w:val="00BD3788"/>
    <w:rsid w:val="00BD66B8"/>
    <w:rsid w:val="00BD7291"/>
    <w:rsid w:val="00BD7688"/>
    <w:rsid w:val="00BE03F3"/>
    <w:rsid w:val="00BE6109"/>
    <w:rsid w:val="00BE6708"/>
    <w:rsid w:val="00BE6729"/>
    <w:rsid w:val="00BF12EC"/>
    <w:rsid w:val="00BF203A"/>
    <w:rsid w:val="00BF2287"/>
    <w:rsid w:val="00BF2EB2"/>
    <w:rsid w:val="00BF4D78"/>
    <w:rsid w:val="00BF67B3"/>
    <w:rsid w:val="00C0039F"/>
    <w:rsid w:val="00C0116E"/>
    <w:rsid w:val="00C02445"/>
    <w:rsid w:val="00C04693"/>
    <w:rsid w:val="00C05D3B"/>
    <w:rsid w:val="00C109EF"/>
    <w:rsid w:val="00C10D63"/>
    <w:rsid w:val="00C1216F"/>
    <w:rsid w:val="00C127DA"/>
    <w:rsid w:val="00C14F03"/>
    <w:rsid w:val="00C1639B"/>
    <w:rsid w:val="00C16977"/>
    <w:rsid w:val="00C179C8"/>
    <w:rsid w:val="00C20249"/>
    <w:rsid w:val="00C224E7"/>
    <w:rsid w:val="00C22634"/>
    <w:rsid w:val="00C23508"/>
    <w:rsid w:val="00C23E21"/>
    <w:rsid w:val="00C244DA"/>
    <w:rsid w:val="00C27EA0"/>
    <w:rsid w:val="00C30890"/>
    <w:rsid w:val="00C30B2B"/>
    <w:rsid w:val="00C310A2"/>
    <w:rsid w:val="00C43C9B"/>
    <w:rsid w:val="00C44E22"/>
    <w:rsid w:val="00C4607D"/>
    <w:rsid w:val="00C462A6"/>
    <w:rsid w:val="00C47190"/>
    <w:rsid w:val="00C530C1"/>
    <w:rsid w:val="00C53DAB"/>
    <w:rsid w:val="00C54161"/>
    <w:rsid w:val="00C548D9"/>
    <w:rsid w:val="00C5574D"/>
    <w:rsid w:val="00C56F12"/>
    <w:rsid w:val="00C5748E"/>
    <w:rsid w:val="00C60EFE"/>
    <w:rsid w:val="00C6206E"/>
    <w:rsid w:val="00C64393"/>
    <w:rsid w:val="00C653B1"/>
    <w:rsid w:val="00C6540D"/>
    <w:rsid w:val="00C65BE6"/>
    <w:rsid w:val="00C67F6B"/>
    <w:rsid w:val="00C7062A"/>
    <w:rsid w:val="00C715A6"/>
    <w:rsid w:val="00C7258C"/>
    <w:rsid w:val="00C741B3"/>
    <w:rsid w:val="00C741E2"/>
    <w:rsid w:val="00C806BB"/>
    <w:rsid w:val="00C84B81"/>
    <w:rsid w:val="00C870B5"/>
    <w:rsid w:val="00C872F9"/>
    <w:rsid w:val="00C914E1"/>
    <w:rsid w:val="00C91554"/>
    <w:rsid w:val="00C915B8"/>
    <w:rsid w:val="00C92838"/>
    <w:rsid w:val="00C92BE8"/>
    <w:rsid w:val="00C93822"/>
    <w:rsid w:val="00C93AEF"/>
    <w:rsid w:val="00C9532B"/>
    <w:rsid w:val="00C9595D"/>
    <w:rsid w:val="00C9736C"/>
    <w:rsid w:val="00CA0FD9"/>
    <w:rsid w:val="00CA1591"/>
    <w:rsid w:val="00CA1A81"/>
    <w:rsid w:val="00CA282A"/>
    <w:rsid w:val="00CA320F"/>
    <w:rsid w:val="00CA6001"/>
    <w:rsid w:val="00CA64C7"/>
    <w:rsid w:val="00CB0628"/>
    <w:rsid w:val="00CB19AF"/>
    <w:rsid w:val="00CB290E"/>
    <w:rsid w:val="00CB7A2E"/>
    <w:rsid w:val="00CB7A9C"/>
    <w:rsid w:val="00CC06C6"/>
    <w:rsid w:val="00CC3E9E"/>
    <w:rsid w:val="00CC493C"/>
    <w:rsid w:val="00CC54E4"/>
    <w:rsid w:val="00CC5CDE"/>
    <w:rsid w:val="00CC703D"/>
    <w:rsid w:val="00CC72FA"/>
    <w:rsid w:val="00CC7684"/>
    <w:rsid w:val="00CD04BF"/>
    <w:rsid w:val="00CD0A5B"/>
    <w:rsid w:val="00CD18FF"/>
    <w:rsid w:val="00CD2A67"/>
    <w:rsid w:val="00CE098D"/>
    <w:rsid w:val="00CE43FF"/>
    <w:rsid w:val="00CE5B0E"/>
    <w:rsid w:val="00CE5ECB"/>
    <w:rsid w:val="00CE7518"/>
    <w:rsid w:val="00CF3DA9"/>
    <w:rsid w:val="00CF439E"/>
    <w:rsid w:val="00CF66DC"/>
    <w:rsid w:val="00CF6A08"/>
    <w:rsid w:val="00D0093F"/>
    <w:rsid w:val="00D02324"/>
    <w:rsid w:val="00D028EF"/>
    <w:rsid w:val="00D03E59"/>
    <w:rsid w:val="00D03F73"/>
    <w:rsid w:val="00D04F3F"/>
    <w:rsid w:val="00D07885"/>
    <w:rsid w:val="00D10A23"/>
    <w:rsid w:val="00D115BB"/>
    <w:rsid w:val="00D11BEC"/>
    <w:rsid w:val="00D1219E"/>
    <w:rsid w:val="00D12C02"/>
    <w:rsid w:val="00D171A5"/>
    <w:rsid w:val="00D17B2D"/>
    <w:rsid w:val="00D20091"/>
    <w:rsid w:val="00D21A5D"/>
    <w:rsid w:val="00D21EFA"/>
    <w:rsid w:val="00D23DB5"/>
    <w:rsid w:val="00D2480E"/>
    <w:rsid w:val="00D254CB"/>
    <w:rsid w:val="00D2581C"/>
    <w:rsid w:val="00D269F0"/>
    <w:rsid w:val="00D27997"/>
    <w:rsid w:val="00D30896"/>
    <w:rsid w:val="00D32AC2"/>
    <w:rsid w:val="00D32C15"/>
    <w:rsid w:val="00D332B8"/>
    <w:rsid w:val="00D332EE"/>
    <w:rsid w:val="00D33330"/>
    <w:rsid w:val="00D35DA4"/>
    <w:rsid w:val="00D37217"/>
    <w:rsid w:val="00D37E95"/>
    <w:rsid w:val="00D4016E"/>
    <w:rsid w:val="00D40559"/>
    <w:rsid w:val="00D40973"/>
    <w:rsid w:val="00D41B48"/>
    <w:rsid w:val="00D4239E"/>
    <w:rsid w:val="00D42832"/>
    <w:rsid w:val="00D458EC"/>
    <w:rsid w:val="00D4628B"/>
    <w:rsid w:val="00D4682F"/>
    <w:rsid w:val="00D46901"/>
    <w:rsid w:val="00D4778E"/>
    <w:rsid w:val="00D516AC"/>
    <w:rsid w:val="00D52BCF"/>
    <w:rsid w:val="00D5431D"/>
    <w:rsid w:val="00D546BD"/>
    <w:rsid w:val="00D549F7"/>
    <w:rsid w:val="00D571B3"/>
    <w:rsid w:val="00D6071E"/>
    <w:rsid w:val="00D60CB9"/>
    <w:rsid w:val="00D617BE"/>
    <w:rsid w:val="00D62E60"/>
    <w:rsid w:val="00D63330"/>
    <w:rsid w:val="00D6443F"/>
    <w:rsid w:val="00D64618"/>
    <w:rsid w:val="00D64B0E"/>
    <w:rsid w:val="00D64B34"/>
    <w:rsid w:val="00D66292"/>
    <w:rsid w:val="00D737FE"/>
    <w:rsid w:val="00D75606"/>
    <w:rsid w:val="00D77D9E"/>
    <w:rsid w:val="00D804DC"/>
    <w:rsid w:val="00D80777"/>
    <w:rsid w:val="00D84716"/>
    <w:rsid w:val="00D84E4B"/>
    <w:rsid w:val="00D86C79"/>
    <w:rsid w:val="00D870D3"/>
    <w:rsid w:val="00D87925"/>
    <w:rsid w:val="00D90156"/>
    <w:rsid w:val="00D92847"/>
    <w:rsid w:val="00D9462E"/>
    <w:rsid w:val="00D95807"/>
    <w:rsid w:val="00D9694F"/>
    <w:rsid w:val="00DA09A8"/>
    <w:rsid w:val="00DA0ADA"/>
    <w:rsid w:val="00DA37A5"/>
    <w:rsid w:val="00DA58F5"/>
    <w:rsid w:val="00DA6343"/>
    <w:rsid w:val="00DA6387"/>
    <w:rsid w:val="00DA7954"/>
    <w:rsid w:val="00DB7231"/>
    <w:rsid w:val="00DC12E8"/>
    <w:rsid w:val="00DC1C82"/>
    <w:rsid w:val="00DC2F8B"/>
    <w:rsid w:val="00DC6214"/>
    <w:rsid w:val="00DC65B5"/>
    <w:rsid w:val="00DC6989"/>
    <w:rsid w:val="00DD41B2"/>
    <w:rsid w:val="00DD5763"/>
    <w:rsid w:val="00DD770C"/>
    <w:rsid w:val="00DE062C"/>
    <w:rsid w:val="00DE4777"/>
    <w:rsid w:val="00DE5C24"/>
    <w:rsid w:val="00DE5E90"/>
    <w:rsid w:val="00DE64C9"/>
    <w:rsid w:val="00DE7425"/>
    <w:rsid w:val="00DF0612"/>
    <w:rsid w:val="00DF11E8"/>
    <w:rsid w:val="00DF2C2A"/>
    <w:rsid w:val="00DF5388"/>
    <w:rsid w:val="00DF6C86"/>
    <w:rsid w:val="00E00076"/>
    <w:rsid w:val="00E01C59"/>
    <w:rsid w:val="00E02375"/>
    <w:rsid w:val="00E031D0"/>
    <w:rsid w:val="00E04082"/>
    <w:rsid w:val="00E078E6"/>
    <w:rsid w:val="00E106B3"/>
    <w:rsid w:val="00E10E7B"/>
    <w:rsid w:val="00E11239"/>
    <w:rsid w:val="00E132B7"/>
    <w:rsid w:val="00E133FF"/>
    <w:rsid w:val="00E13E2D"/>
    <w:rsid w:val="00E20BB1"/>
    <w:rsid w:val="00E21586"/>
    <w:rsid w:val="00E238D3"/>
    <w:rsid w:val="00E24164"/>
    <w:rsid w:val="00E25447"/>
    <w:rsid w:val="00E25F95"/>
    <w:rsid w:val="00E26975"/>
    <w:rsid w:val="00E27B82"/>
    <w:rsid w:val="00E32727"/>
    <w:rsid w:val="00E32F56"/>
    <w:rsid w:val="00E334AF"/>
    <w:rsid w:val="00E33DCB"/>
    <w:rsid w:val="00E341AD"/>
    <w:rsid w:val="00E37352"/>
    <w:rsid w:val="00E412C6"/>
    <w:rsid w:val="00E423A4"/>
    <w:rsid w:val="00E42F44"/>
    <w:rsid w:val="00E44C7C"/>
    <w:rsid w:val="00E457C3"/>
    <w:rsid w:val="00E479E2"/>
    <w:rsid w:val="00E5237B"/>
    <w:rsid w:val="00E53506"/>
    <w:rsid w:val="00E55805"/>
    <w:rsid w:val="00E562BF"/>
    <w:rsid w:val="00E5647F"/>
    <w:rsid w:val="00E5769F"/>
    <w:rsid w:val="00E578FD"/>
    <w:rsid w:val="00E6070B"/>
    <w:rsid w:val="00E63453"/>
    <w:rsid w:val="00E63621"/>
    <w:rsid w:val="00E6519E"/>
    <w:rsid w:val="00E6526C"/>
    <w:rsid w:val="00E658C6"/>
    <w:rsid w:val="00E65C95"/>
    <w:rsid w:val="00E720F1"/>
    <w:rsid w:val="00E7287C"/>
    <w:rsid w:val="00E72D34"/>
    <w:rsid w:val="00E739DA"/>
    <w:rsid w:val="00E75E59"/>
    <w:rsid w:val="00E82103"/>
    <w:rsid w:val="00E82555"/>
    <w:rsid w:val="00E8351F"/>
    <w:rsid w:val="00E8560F"/>
    <w:rsid w:val="00E86A82"/>
    <w:rsid w:val="00E87958"/>
    <w:rsid w:val="00E87FF4"/>
    <w:rsid w:val="00E90BDB"/>
    <w:rsid w:val="00E91562"/>
    <w:rsid w:val="00E9171F"/>
    <w:rsid w:val="00E944A0"/>
    <w:rsid w:val="00E95967"/>
    <w:rsid w:val="00E95FE7"/>
    <w:rsid w:val="00E974EA"/>
    <w:rsid w:val="00EA079A"/>
    <w:rsid w:val="00EA140B"/>
    <w:rsid w:val="00EA2C68"/>
    <w:rsid w:val="00EA3332"/>
    <w:rsid w:val="00EA5641"/>
    <w:rsid w:val="00EA782F"/>
    <w:rsid w:val="00EB0E0E"/>
    <w:rsid w:val="00EB0EB1"/>
    <w:rsid w:val="00EB1A7C"/>
    <w:rsid w:val="00EB287D"/>
    <w:rsid w:val="00EB4277"/>
    <w:rsid w:val="00EB4369"/>
    <w:rsid w:val="00EB45C8"/>
    <w:rsid w:val="00EB4CFB"/>
    <w:rsid w:val="00EB5957"/>
    <w:rsid w:val="00EB620C"/>
    <w:rsid w:val="00EB63CE"/>
    <w:rsid w:val="00EB7A18"/>
    <w:rsid w:val="00EB7E60"/>
    <w:rsid w:val="00EC036D"/>
    <w:rsid w:val="00EC0D27"/>
    <w:rsid w:val="00EC1366"/>
    <w:rsid w:val="00EC2193"/>
    <w:rsid w:val="00EC27EE"/>
    <w:rsid w:val="00EC2A87"/>
    <w:rsid w:val="00EC37B9"/>
    <w:rsid w:val="00EC47F8"/>
    <w:rsid w:val="00ED1764"/>
    <w:rsid w:val="00ED1E2A"/>
    <w:rsid w:val="00ED2109"/>
    <w:rsid w:val="00ED31FE"/>
    <w:rsid w:val="00ED3899"/>
    <w:rsid w:val="00ED3CB2"/>
    <w:rsid w:val="00ED4BBE"/>
    <w:rsid w:val="00ED51E0"/>
    <w:rsid w:val="00ED58BF"/>
    <w:rsid w:val="00ED650B"/>
    <w:rsid w:val="00EE09F6"/>
    <w:rsid w:val="00EE6771"/>
    <w:rsid w:val="00EF138B"/>
    <w:rsid w:val="00EF1EC1"/>
    <w:rsid w:val="00EF2A6F"/>
    <w:rsid w:val="00EF3524"/>
    <w:rsid w:val="00EF3B57"/>
    <w:rsid w:val="00EF6503"/>
    <w:rsid w:val="00EF758E"/>
    <w:rsid w:val="00EF795A"/>
    <w:rsid w:val="00F01771"/>
    <w:rsid w:val="00F01DB4"/>
    <w:rsid w:val="00F04ED2"/>
    <w:rsid w:val="00F06F6F"/>
    <w:rsid w:val="00F07865"/>
    <w:rsid w:val="00F07DC8"/>
    <w:rsid w:val="00F10C39"/>
    <w:rsid w:val="00F10F02"/>
    <w:rsid w:val="00F13113"/>
    <w:rsid w:val="00F13497"/>
    <w:rsid w:val="00F1565B"/>
    <w:rsid w:val="00F16E87"/>
    <w:rsid w:val="00F17CFC"/>
    <w:rsid w:val="00F22128"/>
    <w:rsid w:val="00F25D61"/>
    <w:rsid w:val="00F30ED3"/>
    <w:rsid w:val="00F320E1"/>
    <w:rsid w:val="00F343F2"/>
    <w:rsid w:val="00F34FDA"/>
    <w:rsid w:val="00F35270"/>
    <w:rsid w:val="00F35978"/>
    <w:rsid w:val="00F364DC"/>
    <w:rsid w:val="00F379FC"/>
    <w:rsid w:val="00F40083"/>
    <w:rsid w:val="00F421D5"/>
    <w:rsid w:val="00F4225C"/>
    <w:rsid w:val="00F46372"/>
    <w:rsid w:val="00F47DB0"/>
    <w:rsid w:val="00F51A14"/>
    <w:rsid w:val="00F51A28"/>
    <w:rsid w:val="00F52A68"/>
    <w:rsid w:val="00F53906"/>
    <w:rsid w:val="00F54419"/>
    <w:rsid w:val="00F54D22"/>
    <w:rsid w:val="00F60BC9"/>
    <w:rsid w:val="00F60C5D"/>
    <w:rsid w:val="00F615EC"/>
    <w:rsid w:val="00F61AA8"/>
    <w:rsid w:val="00F63E2C"/>
    <w:rsid w:val="00F63FE6"/>
    <w:rsid w:val="00F65609"/>
    <w:rsid w:val="00F65D30"/>
    <w:rsid w:val="00F65E85"/>
    <w:rsid w:val="00F67219"/>
    <w:rsid w:val="00F674D4"/>
    <w:rsid w:val="00F67A2C"/>
    <w:rsid w:val="00F705B3"/>
    <w:rsid w:val="00F71A6E"/>
    <w:rsid w:val="00F71BAC"/>
    <w:rsid w:val="00F72657"/>
    <w:rsid w:val="00F72E85"/>
    <w:rsid w:val="00F73F4C"/>
    <w:rsid w:val="00F77A34"/>
    <w:rsid w:val="00F77B03"/>
    <w:rsid w:val="00F80477"/>
    <w:rsid w:val="00F82177"/>
    <w:rsid w:val="00F83350"/>
    <w:rsid w:val="00F93C30"/>
    <w:rsid w:val="00F97948"/>
    <w:rsid w:val="00F97BB1"/>
    <w:rsid w:val="00FA372B"/>
    <w:rsid w:val="00FA6D0A"/>
    <w:rsid w:val="00FA6DD4"/>
    <w:rsid w:val="00FB2143"/>
    <w:rsid w:val="00FB2514"/>
    <w:rsid w:val="00FB4305"/>
    <w:rsid w:val="00FB5054"/>
    <w:rsid w:val="00FB55B9"/>
    <w:rsid w:val="00FB6003"/>
    <w:rsid w:val="00FC2C8F"/>
    <w:rsid w:val="00FC3DF0"/>
    <w:rsid w:val="00FC430C"/>
    <w:rsid w:val="00FC47ED"/>
    <w:rsid w:val="00FC57AC"/>
    <w:rsid w:val="00FC69C9"/>
    <w:rsid w:val="00FD113A"/>
    <w:rsid w:val="00FD373C"/>
    <w:rsid w:val="00FD47E2"/>
    <w:rsid w:val="00FD4C34"/>
    <w:rsid w:val="00FD5353"/>
    <w:rsid w:val="00FD5937"/>
    <w:rsid w:val="00FD67B1"/>
    <w:rsid w:val="00FE0F33"/>
    <w:rsid w:val="00FE3C3A"/>
    <w:rsid w:val="00FE4AE2"/>
    <w:rsid w:val="00FE5509"/>
    <w:rsid w:val="00FE59E8"/>
    <w:rsid w:val="00FF036E"/>
    <w:rsid w:val="00FF06CF"/>
    <w:rsid w:val="00FF0BD5"/>
    <w:rsid w:val="00FF3334"/>
    <w:rsid w:val="00FF33DB"/>
    <w:rsid w:val="00FF39CA"/>
    <w:rsid w:val="00FF6535"/>
    <w:rsid w:val="00FF76DB"/>
    <w:rsid w:val="00FF7D0B"/>
    <w:rsid w:val="01121891"/>
    <w:rsid w:val="01366ADC"/>
    <w:rsid w:val="01B42948"/>
    <w:rsid w:val="01C7467F"/>
    <w:rsid w:val="01D17056"/>
    <w:rsid w:val="026424A0"/>
    <w:rsid w:val="026B4E3A"/>
    <w:rsid w:val="029F0F02"/>
    <w:rsid w:val="02A46519"/>
    <w:rsid w:val="02AC1073"/>
    <w:rsid w:val="02C646E1"/>
    <w:rsid w:val="02F23728"/>
    <w:rsid w:val="03060F81"/>
    <w:rsid w:val="030E1DBE"/>
    <w:rsid w:val="0332621A"/>
    <w:rsid w:val="03403B91"/>
    <w:rsid w:val="0341020B"/>
    <w:rsid w:val="035873EF"/>
    <w:rsid w:val="036D7252"/>
    <w:rsid w:val="039D783F"/>
    <w:rsid w:val="03B44E81"/>
    <w:rsid w:val="03C03826"/>
    <w:rsid w:val="03C30C20"/>
    <w:rsid w:val="03DB41BC"/>
    <w:rsid w:val="03E07A24"/>
    <w:rsid w:val="03FB485E"/>
    <w:rsid w:val="0405748B"/>
    <w:rsid w:val="04073203"/>
    <w:rsid w:val="04CB5FDF"/>
    <w:rsid w:val="051A0293"/>
    <w:rsid w:val="053826CB"/>
    <w:rsid w:val="053A08BB"/>
    <w:rsid w:val="05C84C14"/>
    <w:rsid w:val="05D13AC9"/>
    <w:rsid w:val="05D80F6A"/>
    <w:rsid w:val="065E6400"/>
    <w:rsid w:val="06AE2CC8"/>
    <w:rsid w:val="06DF0467"/>
    <w:rsid w:val="071023CF"/>
    <w:rsid w:val="071F2612"/>
    <w:rsid w:val="074E2EF7"/>
    <w:rsid w:val="07550729"/>
    <w:rsid w:val="07660241"/>
    <w:rsid w:val="076B43DC"/>
    <w:rsid w:val="079A1CEC"/>
    <w:rsid w:val="079A7BED"/>
    <w:rsid w:val="079B438E"/>
    <w:rsid w:val="07B541DC"/>
    <w:rsid w:val="07BA5D36"/>
    <w:rsid w:val="07EA67F9"/>
    <w:rsid w:val="08084F9C"/>
    <w:rsid w:val="081A3210"/>
    <w:rsid w:val="0858402D"/>
    <w:rsid w:val="085B3B1D"/>
    <w:rsid w:val="087F5A5E"/>
    <w:rsid w:val="08A47272"/>
    <w:rsid w:val="08D453CD"/>
    <w:rsid w:val="08FD6983"/>
    <w:rsid w:val="09153CCC"/>
    <w:rsid w:val="092504D5"/>
    <w:rsid w:val="09774987"/>
    <w:rsid w:val="098245BF"/>
    <w:rsid w:val="099B68C7"/>
    <w:rsid w:val="09AD65FB"/>
    <w:rsid w:val="09C120A6"/>
    <w:rsid w:val="09E638BB"/>
    <w:rsid w:val="0A2D14EA"/>
    <w:rsid w:val="0A3B59B5"/>
    <w:rsid w:val="0A4214C3"/>
    <w:rsid w:val="0A4725AB"/>
    <w:rsid w:val="0A5601C6"/>
    <w:rsid w:val="0A5D749B"/>
    <w:rsid w:val="0A7D421F"/>
    <w:rsid w:val="0AB539B9"/>
    <w:rsid w:val="0AB67731"/>
    <w:rsid w:val="0B1259D4"/>
    <w:rsid w:val="0B48482D"/>
    <w:rsid w:val="0B4C599F"/>
    <w:rsid w:val="0BA852CC"/>
    <w:rsid w:val="0BAD3F9D"/>
    <w:rsid w:val="0BED7182"/>
    <w:rsid w:val="0BF422BF"/>
    <w:rsid w:val="0BF64289"/>
    <w:rsid w:val="0BFF2A12"/>
    <w:rsid w:val="0C05627A"/>
    <w:rsid w:val="0C2E58E8"/>
    <w:rsid w:val="0C346B5F"/>
    <w:rsid w:val="0C4072B2"/>
    <w:rsid w:val="0C6453EC"/>
    <w:rsid w:val="0C897FE6"/>
    <w:rsid w:val="0C9F61E6"/>
    <w:rsid w:val="0CA35C1F"/>
    <w:rsid w:val="0CCD7988"/>
    <w:rsid w:val="0CDF5B78"/>
    <w:rsid w:val="0CF075C6"/>
    <w:rsid w:val="0CFB5DB3"/>
    <w:rsid w:val="0D42705A"/>
    <w:rsid w:val="0D4A5F0F"/>
    <w:rsid w:val="0D4E1EA3"/>
    <w:rsid w:val="0D645222"/>
    <w:rsid w:val="0DA47D15"/>
    <w:rsid w:val="0DD203DE"/>
    <w:rsid w:val="0DD91A5A"/>
    <w:rsid w:val="0DF26CD2"/>
    <w:rsid w:val="0E0013EF"/>
    <w:rsid w:val="0E0B1B42"/>
    <w:rsid w:val="0E160232"/>
    <w:rsid w:val="0E400F7A"/>
    <w:rsid w:val="0E404B7F"/>
    <w:rsid w:val="0E480140"/>
    <w:rsid w:val="0E532C7B"/>
    <w:rsid w:val="0E682AF0"/>
    <w:rsid w:val="0E7C06D1"/>
    <w:rsid w:val="0EBC4BEA"/>
    <w:rsid w:val="0ED939EE"/>
    <w:rsid w:val="0F3D3F7D"/>
    <w:rsid w:val="0F4946D0"/>
    <w:rsid w:val="0F5372FC"/>
    <w:rsid w:val="0F5F2145"/>
    <w:rsid w:val="0F692FC4"/>
    <w:rsid w:val="0F6E4136"/>
    <w:rsid w:val="0FA67D74"/>
    <w:rsid w:val="10725EA8"/>
    <w:rsid w:val="10771710"/>
    <w:rsid w:val="10DB1C9F"/>
    <w:rsid w:val="110F7B9B"/>
    <w:rsid w:val="114C66F9"/>
    <w:rsid w:val="11561326"/>
    <w:rsid w:val="1193257A"/>
    <w:rsid w:val="12380A2C"/>
    <w:rsid w:val="129C0FBA"/>
    <w:rsid w:val="12A351E8"/>
    <w:rsid w:val="12AF5192"/>
    <w:rsid w:val="12BB58E4"/>
    <w:rsid w:val="12DB7D35"/>
    <w:rsid w:val="12DC585B"/>
    <w:rsid w:val="12F708E7"/>
    <w:rsid w:val="13201BEB"/>
    <w:rsid w:val="134B157C"/>
    <w:rsid w:val="137D5290"/>
    <w:rsid w:val="139E5F4F"/>
    <w:rsid w:val="13B10A95"/>
    <w:rsid w:val="13C22CA3"/>
    <w:rsid w:val="13EB3FA7"/>
    <w:rsid w:val="14172FEE"/>
    <w:rsid w:val="14261483"/>
    <w:rsid w:val="14427FE1"/>
    <w:rsid w:val="14EF3F6B"/>
    <w:rsid w:val="151C4634"/>
    <w:rsid w:val="152F1DA5"/>
    <w:rsid w:val="155138BC"/>
    <w:rsid w:val="156F0C08"/>
    <w:rsid w:val="1573694A"/>
    <w:rsid w:val="15BD5E17"/>
    <w:rsid w:val="15D864A1"/>
    <w:rsid w:val="15FC6940"/>
    <w:rsid w:val="15FD7FC2"/>
    <w:rsid w:val="161F43DC"/>
    <w:rsid w:val="1629525B"/>
    <w:rsid w:val="16500A3A"/>
    <w:rsid w:val="166B2DEC"/>
    <w:rsid w:val="16774218"/>
    <w:rsid w:val="169721C5"/>
    <w:rsid w:val="169A3A63"/>
    <w:rsid w:val="16D01B7A"/>
    <w:rsid w:val="1715758D"/>
    <w:rsid w:val="171B2DF6"/>
    <w:rsid w:val="172F4AF3"/>
    <w:rsid w:val="1746324B"/>
    <w:rsid w:val="17665176"/>
    <w:rsid w:val="17883CB7"/>
    <w:rsid w:val="17AC7EF2"/>
    <w:rsid w:val="17C36FE9"/>
    <w:rsid w:val="17E4768B"/>
    <w:rsid w:val="17F57F80"/>
    <w:rsid w:val="186E51A7"/>
    <w:rsid w:val="18865D2B"/>
    <w:rsid w:val="18867C36"/>
    <w:rsid w:val="189270E7"/>
    <w:rsid w:val="189B3AC2"/>
    <w:rsid w:val="18C474BD"/>
    <w:rsid w:val="18CE5C46"/>
    <w:rsid w:val="18E216F1"/>
    <w:rsid w:val="18ED431E"/>
    <w:rsid w:val="19061883"/>
    <w:rsid w:val="19484BCD"/>
    <w:rsid w:val="199E386A"/>
    <w:rsid w:val="19D823C5"/>
    <w:rsid w:val="19DB4ABE"/>
    <w:rsid w:val="19DF45AE"/>
    <w:rsid w:val="19E4048C"/>
    <w:rsid w:val="1A1D50D7"/>
    <w:rsid w:val="1A27385F"/>
    <w:rsid w:val="1A3056F1"/>
    <w:rsid w:val="1A392EE9"/>
    <w:rsid w:val="1A4935AE"/>
    <w:rsid w:val="1A5D54D3"/>
    <w:rsid w:val="1AAE21D3"/>
    <w:rsid w:val="1AB84DFF"/>
    <w:rsid w:val="1B515269"/>
    <w:rsid w:val="1B83540D"/>
    <w:rsid w:val="1BD622B1"/>
    <w:rsid w:val="1C275D99"/>
    <w:rsid w:val="1C913E45"/>
    <w:rsid w:val="1CA96186"/>
    <w:rsid w:val="1CB258B3"/>
    <w:rsid w:val="1CB810E7"/>
    <w:rsid w:val="1CC17F9B"/>
    <w:rsid w:val="1CEB6DC6"/>
    <w:rsid w:val="1D1B24F6"/>
    <w:rsid w:val="1D5A03F0"/>
    <w:rsid w:val="1DAD49C3"/>
    <w:rsid w:val="1DB238D0"/>
    <w:rsid w:val="1DE03947"/>
    <w:rsid w:val="1DFB128B"/>
    <w:rsid w:val="1E0740D4"/>
    <w:rsid w:val="1E454BFC"/>
    <w:rsid w:val="1E726661"/>
    <w:rsid w:val="1E8A0AA2"/>
    <w:rsid w:val="1EBD29E4"/>
    <w:rsid w:val="1EC71AB5"/>
    <w:rsid w:val="1ED0096A"/>
    <w:rsid w:val="1EF26B32"/>
    <w:rsid w:val="1EF32AD4"/>
    <w:rsid w:val="1F5C044F"/>
    <w:rsid w:val="1F601780"/>
    <w:rsid w:val="1FB42039"/>
    <w:rsid w:val="1FBF278C"/>
    <w:rsid w:val="206C6470"/>
    <w:rsid w:val="20BE47F2"/>
    <w:rsid w:val="20C26BE4"/>
    <w:rsid w:val="20E56222"/>
    <w:rsid w:val="20F326ED"/>
    <w:rsid w:val="2106795E"/>
    <w:rsid w:val="21182154"/>
    <w:rsid w:val="213466A0"/>
    <w:rsid w:val="214B077B"/>
    <w:rsid w:val="215A64CF"/>
    <w:rsid w:val="217F6677"/>
    <w:rsid w:val="21D85476"/>
    <w:rsid w:val="21E07116"/>
    <w:rsid w:val="21EB7868"/>
    <w:rsid w:val="21FE134A"/>
    <w:rsid w:val="220821C8"/>
    <w:rsid w:val="220A5F40"/>
    <w:rsid w:val="222A65E3"/>
    <w:rsid w:val="226A4C31"/>
    <w:rsid w:val="22813D29"/>
    <w:rsid w:val="22846ECF"/>
    <w:rsid w:val="22BE36E7"/>
    <w:rsid w:val="2322375E"/>
    <w:rsid w:val="233174FD"/>
    <w:rsid w:val="23952182"/>
    <w:rsid w:val="23EF1892"/>
    <w:rsid w:val="23F24EDE"/>
    <w:rsid w:val="23FF13A9"/>
    <w:rsid w:val="24003A9F"/>
    <w:rsid w:val="240D7F6A"/>
    <w:rsid w:val="242E1C8E"/>
    <w:rsid w:val="24703854"/>
    <w:rsid w:val="24BA50CF"/>
    <w:rsid w:val="24CA0C3B"/>
    <w:rsid w:val="24D42832"/>
    <w:rsid w:val="24EC5DD1"/>
    <w:rsid w:val="252E1F46"/>
    <w:rsid w:val="25314C51"/>
    <w:rsid w:val="2537449F"/>
    <w:rsid w:val="25405ABC"/>
    <w:rsid w:val="25875AFA"/>
    <w:rsid w:val="258E0C37"/>
    <w:rsid w:val="25AD3ECE"/>
    <w:rsid w:val="26164145"/>
    <w:rsid w:val="26186C09"/>
    <w:rsid w:val="26E251BC"/>
    <w:rsid w:val="26F23447"/>
    <w:rsid w:val="27034340"/>
    <w:rsid w:val="27182EAE"/>
    <w:rsid w:val="272C6959"/>
    <w:rsid w:val="273A72C8"/>
    <w:rsid w:val="274C2B57"/>
    <w:rsid w:val="2753038A"/>
    <w:rsid w:val="27637EA1"/>
    <w:rsid w:val="27897907"/>
    <w:rsid w:val="278B1C7C"/>
    <w:rsid w:val="27A44741"/>
    <w:rsid w:val="27AE55C0"/>
    <w:rsid w:val="27DC037F"/>
    <w:rsid w:val="27E62FAC"/>
    <w:rsid w:val="27F37477"/>
    <w:rsid w:val="28F13E1E"/>
    <w:rsid w:val="28F66AA4"/>
    <w:rsid w:val="2900009D"/>
    <w:rsid w:val="29883BEF"/>
    <w:rsid w:val="29A273A6"/>
    <w:rsid w:val="29AC6CED"/>
    <w:rsid w:val="29BF3AB4"/>
    <w:rsid w:val="29C51CBE"/>
    <w:rsid w:val="29D15596"/>
    <w:rsid w:val="29D30788"/>
    <w:rsid w:val="29FB2613"/>
    <w:rsid w:val="2A2C6C70"/>
    <w:rsid w:val="2A3049B2"/>
    <w:rsid w:val="2A331DAD"/>
    <w:rsid w:val="2A3D0E7D"/>
    <w:rsid w:val="2A41271B"/>
    <w:rsid w:val="2A44220C"/>
    <w:rsid w:val="2A461E32"/>
    <w:rsid w:val="2A691C72"/>
    <w:rsid w:val="2A862824"/>
    <w:rsid w:val="2A992557"/>
    <w:rsid w:val="2AAD6FB6"/>
    <w:rsid w:val="2AB81675"/>
    <w:rsid w:val="2ACD4FE0"/>
    <w:rsid w:val="2AEA4B61"/>
    <w:rsid w:val="2AEF3F25"/>
    <w:rsid w:val="2B006133"/>
    <w:rsid w:val="2B34402E"/>
    <w:rsid w:val="2BA47406"/>
    <w:rsid w:val="2BAE2033"/>
    <w:rsid w:val="2BB178F0"/>
    <w:rsid w:val="2BC03067"/>
    <w:rsid w:val="2BD85DD3"/>
    <w:rsid w:val="2BE94E19"/>
    <w:rsid w:val="2BF612E4"/>
    <w:rsid w:val="2C057779"/>
    <w:rsid w:val="2C0D6E84"/>
    <w:rsid w:val="2C26606D"/>
    <w:rsid w:val="2C295B25"/>
    <w:rsid w:val="2C860112"/>
    <w:rsid w:val="2C866B0B"/>
    <w:rsid w:val="2CC118F2"/>
    <w:rsid w:val="2D297497"/>
    <w:rsid w:val="2D4367AA"/>
    <w:rsid w:val="2D46629B"/>
    <w:rsid w:val="2D637F82"/>
    <w:rsid w:val="2D8753FE"/>
    <w:rsid w:val="2D9407D2"/>
    <w:rsid w:val="2D960FD0"/>
    <w:rsid w:val="2DA82AB1"/>
    <w:rsid w:val="2E635D60"/>
    <w:rsid w:val="2E642E7C"/>
    <w:rsid w:val="2EB528EC"/>
    <w:rsid w:val="2EB77477"/>
    <w:rsid w:val="2ECE02F6"/>
    <w:rsid w:val="2EFE6E2D"/>
    <w:rsid w:val="2F266384"/>
    <w:rsid w:val="2F5E167A"/>
    <w:rsid w:val="2F6D06BC"/>
    <w:rsid w:val="2FD37F28"/>
    <w:rsid w:val="2FD8767E"/>
    <w:rsid w:val="2FEF49C8"/>
    <w:rsid w:val="30297EDA"/>
    <w:rsid w:val="3062163D"/>
    <w:rsid w:val="306B289B"/>
    <w:rsid w:val="307153DD"/>
    <w:rsid w:val="30812261"/>
    <w:rsid w:val="30A9101A"/>
    <w:rsid w:val="30C916BD"/>
    <w:rsid w:val="30EB1633"/>
    <w:rsid w:val="31181FC7"/>
    <w:rsid w:val="31307C00"/>
    <w:rsid w:val="31490108"/>
    <w:rsid w:val="315C42DF"/>
    <w:rsid w:val="31952E4A"/>
    <w:rsid w:val="31D053A4"/>
    <w:rsid w:val="31FC33CC"/>
    <w:rsid w:val="32531328"/>
    <w:rsid w:val="32773B8E"/>
    <w:rsid w:val="32786EF6"/>
    <w:rsid w:val="328B4E7C"/>
    <w:rsid w:val="32AE0B6A"/>
    <w:rsid w:val="32E0684A"/>
    <w:rsid w:val="333C6176"/>
    <w:rsid w:val="33534090"/>
    <w:rsid w:val="33661445"/>
    <w:rsid w:val="33667C98"/>
    <w:rsid w:val="336851BD"/>
    <w:rsid w:val="336D4581"/>
    <w:rsid w:val="337D1AA5"/>
    <w:rsid w:val="338D077F"/>
    <w:rsid w:val="33B026C0"/>
    <w:rsid w:val="33C148CD"/>
    <w:rsid w:val="33C90E38"/>
    <w:rsid w:val="33ED56C2"/>
    <w:rsid w:val="33EE358C"/>
    <w:rsid w:val="34201E78"/>
    <w:rsid w:val="34FD7B87"/>
    <w:rsid w:val="350513CD"/>
    <w:rsid w:val="354A1F66"/>
    <w:rsid w:val="357240D1"/>
    <w:rsid w:val="357A4D33"/>
    <w:rsid w:val="357E2A76"/>
    <w:rsid w:val="35A16764"/>
    <w:rsid w:val="35C661CB"/>
    <w:rsid w:val="35CA4050"/>
    <w:rsid w:val="35CA5CBB"/>
    <w:rsid w:val="35FC1BEC"/>
    <w:rsid w:val="360F1920"/>
    <w:rsid w:val="362E1BAC"/>
    <w:rsid w:val="36541A28"/>
    <w:rsid w:val="36681FE1"/>
    <w:rsid w:val="366A4DA8"/>
    <w:rsid w:val="36873BAC"/>
    <w:rsid w:val="36AE738B"/>
    <w:rsid w:val="36D16B63"/>
    <w:rsid w:val="36E7595F"/>
    <w:rsid w:val="370A0339"/>
    <w:rsid w:val="3787198A"/>
    <w:rsid w:val="378E2ECF"/>
    <w:rsid w:val="37BC7885"/>
    <w:rsid w:val="37D4244B"/>
    <w:rsid w:val="383547E3"/>
    <w:rsid w:val="384635F3"/>
    <w:rsid w:val="384B20FC"/>
    <w:rsid w:val="387502DA"/>
    <w:rsid w:val="38995E18"/>
    <w:rsid w:val="38B50114"/>
    <w:rsid w:val="38F50675"/>
    <w:rsid w:val="38FB262F"/>
    <w:rsid w:val="390E5EBF"/>
    <w:rsid w:val="393022D9"/>
    <w:rsid w:val="394144E6"/>
    <w:rsid w:val="39447B32"/>
    <w:rsid w:val="395016C1"/>
    <w:rsid w:val="39BE292C"/>
    <w:rsid w:val="39DA3FF3"/>
    <w:rsid w:val="39EE7A9E"/>
    <w:rsid w:val="3A157721"/>
    <w:rsid w:val="3A6C5896"/>
    <w:rsid w:val="3A9C574C"/>
    <w:rsid w:val="3AA54601"/>
    <w:rsid w:val="3AA755F4"/>
    <w:rsid w:val="3AAA7C2D"/>
    <w:rsid w:val="3AB111F7"/>
    <w:rsid w:val="3B037579"/>
    <w:rsid w:val="3B2D45F6"/>
    <w:rsid w:val="3B331C0C"/>
    <w:rsid w:val="3B506C62"/>
    <w:rsid w:val="3B64626A"/>
    <w:rsid w:val="3B783AC3"/>
    <w:rsid w:val="3B824942"/>
    <w:rsid w:val="3B8B21C3"/>
    <w:rsid w:val="3B9528C7"/>
    <w:rsid w:val="3B9D177C"/>
    <w:rsid w:val="3BC46D08"/>
    <w:rsid w:val="3C6329C5"/>
    <w:rsid w:val="3C664263"/>
    <w:rsid w:val="3C6D3866"/>
    <w:rsid w:val="3C885F88"/>
    <w:rsid w:val="3CFD4BC8"/>
    <w:rsid w:val="3D08531B"/>
    <w:rsid w:val="3D314871"/>
    <w:rsid w:val="3D4313C4"/>
    <w:rsid w:val="3D4F7403"/>
    <w:rsid w:val="3D771AFC"/>
    <w:rsid w:val="3D7B3D3F"/>
    <w:rsid w:val="3DAD6D7C"/>
    <w:rsid w:val="3DBB39CE"/>
    <w:rsid w:val="3DCC6348"/>
    <w:rsid w:val="3E0060AD"/>
    <w:rsid w:val="3E104487"/>
    <w:rsid w:val="3E1A5306"/>
    <w:rsid w:val="3E241CE0"/>
    <w:rsid w:val="3E60648C"/>
    <w:rsid w:val="3E80785E"/>
    <w:rsid w:val="3EBD012C"/>
    <w:rsid w:val="3EC07B24"/>
    <w:rsid w:val="3F0538C0"/>
    <w:rsid w:val="3F055FB6"/>
    <w:rsid w:val="3F6727CC"/>
    <w:rsid w:val="3F731D8A"/>
    <w:rsid w:val="40175FA1"/>
    <w:rsid w:val="401F5BBB"/>
    <w:rsid w:val="40251D40"/>
    <w:rsid w:val="40300E10"/>
    <w:rsid w:val="40767DF9"/>
    <w:rsid w:val="40A126E7"/>
    <w:rsid w:val="40CF0629"/>
    <w:rsid w:val="40E439A9"/>
    <w:rsid w:val="40F2297E"/>
    <w:rsid w:val="40FF4D65"/>
    <w:rsid w:val="4105229D"/>
    <w:rsid w:val="410C362B"/>
    <w:rsid w:val="410F3838"/>
    <w:rsid w:val="41485198"/>
    <w:rsid w:val="41801923"/>
    <w:rsid w:val="41BD2B78"/>
    <w:rsid w:val="41C4197A"/>
    <w:rsid w:val="42051E29"/>
    <w:rsid w:val="423A41C8"/>
    <w:rsid w:val="42446DF5"/>
    <w:rsid w:val="429B3FC0"/>
    <w:rsid w:val="42B15B0D"/>
    <w:rsid w:val="42EF4FB3"/>
    <w:rsid w:val="430F11B1"/>
    <w:rsid w:val="431340BD"/>
    <w:rsid w:val="43144A19"/>
    <w:rsid w:val="431F0112"/>
    <w:rsid w:val="433E2706"/>
    <w:rsid w:val="43421586"/>
    <w:rsid w:val="434D3A87"/>
    <w:rsid w:val="43635059"/>
    <w:rsid w:val="43E50BC0"/>
    <w:rsid w:val="43EC14F2"/>
    <w:rsid w:val="441A605F"/>
    <w:rsid w:val="442E38B9"/>
    <w:rsid w:val="443469F5"/>
    <w:rsid w:val="444010A8"/>
    <w:rsid w:val="444C0E68"/>
    <w:rsid w:val="44B87626"/>
    <w:rsid w:val="44C4421D"/>
    <w:rsid w:val="4507724D"/>
    <w:rsid w:val="4521341D"/>
    <w:rsid w:val="45294080"/>
    <w:rsid w:val="45336CAD"/>
    <w:rsid w:val="453B44DF"/>
    <w:rsid w:val="455148CF"/>
    <w:rsid w:val="455D0561"/>
    <w:rsid w:val="456A6B72"/>
    <w:rsid w:val="45D40490"/>
    <w:rsid w:val="45DC7A3C"/>
    <w:rsid w:val="45FB5A1D"/>
    <w:rsid w:val="462C207A"/>
    <w:rsid w:val="46821C9A"/>
    <w:rsid w:val="46971BE9"/>
    <w:rsid w:val="46B128DD"/>
    <w:rsid w:val="46E96DF1"/>
    <w:rsid w:val="470B6000"/>
    <w:rsid w:val="4714323A"/>
    <w:rsid w:val="47240FA3"/>
    <w:rsid w:val="475D61DC"/>
    <w:rsid w:val="477041E8"/>
    <w:rsid w:val="47777325"/>
    <w:rsid w:val="47A30128"/>
    <w:rsid w:val="47AB5220"/>
    <w:rsid w:val="47B16CDB"/>
    <w:rsid w:val="47CA38F8"/>
    <w:rsid w:val="47EE0AE2"/>
    <w:rsid w:val="47F71A1A"/>
    <w:rsid w:val="48180B08"/>
    <w:rsid w:val="48376AB4"/>
    <w:rsid w:val="4856518C"/>
    <w:rsid w:val="48677399"/>
    <w:rsid w:val="487A3570"/>
    <w:rsid w:val="48835193"/>
    <w:rsid w:val="48EE7ABB"/>
    <w:rsid w:val="490E1F0B"/>
    <w:rsid w:val="49417BEA"/>
    <w:rsid w:val="49787384"/>
    <w:rsid w:val="49C820BA"/>
    <w:rsid w:val="49EA64D4"/>
    <w:rsid w:val="49FF0760"/>
    <w:rsid w:val="4A070E34"/>
    <w:rsid w:val="4A2B43F6"/>
    <w:rsid w:val="4A471230"/>
    <w:rsid w:val="4A4C3845"/>
    <w:rsid w:val="4A4E6A63"/>
    <w:rsid w:val="4A7D4C52"/>
    <w:rsid w:val="4AB42243"/>
    <w:rsid w:val="4ABD5996"/>
    <w:rsid w:val="4AD72A26"/>
    <w:rsid w:val="4AF84C20"/>
    <w:rsid w:val="4B2E419E"/>
    <w:rsid w:val="4B55061F"/>
    <w:rsid w:val="4B6422B6"/>
    <w:rsid w:val="4BA17066"/>
    <w:rsid w:val="4BA81C0F"/>
    <w:rsid w:val="4C194E4E"/>
    <w:rsid w:val="4C2D3C70"/>
    <w:rsid w:val="4C6562E6"/>
    <w:rsid w:val="4C997D3D"/>
    <w:rsid w:val="4CA2381E"/>
    <w:rsid w:val="4CA87F80"/>
    <w:rsid w:val="4CC052CA"/>
    <w:rsid w:val="4CE03BBE"/>
    <w:rsid w:val="4CF51418"/>
    <w:rsid w:val="4D1D6C59"/>
    <w:rsid w:val="4D857280"/>
    <w:rsid w:val="4DA42E3E"/>
    <w:rsid w:val="4DFE60AA"/>
    <w:rsid w:val="4E265601"/>
    <w:rsid w:val="4E2F0CD7"/>
    <w:rsid w:val="4E655CC3"/>
    <w:rsid w:val="4EFD0A57"/>
    <w:rsid w:val="4F443F90"/>
    <w:rsid w:val="4F4B3358"/>
    <w:rsid w:val="4F565EBB"/>
    <w:rsid w:val="4F6603AB"/>
    <w:rsid w:val="4F6F4D85"/>
    <w:rsid w:val="4F7D5C83"/>
    <w:rsid w:val="4FDF63AF"/>
    <w:rsid w:val="502F2E92"/>
    <w:rsid w:val="50454464"/>
    <w:rsid w:val="50A078EC"/>
    <w:rsid w:val="51053BF3"/>
    <w:rsid w:val="511D47F7"/>
    <w:rsid w:val="513E0EB3"/>
    <w:rsid w:val="514364CA"/>
    <w:rsid w:val="516052CE"/>
    <w:rsid w:val="5180327A"/>
    <w:rsid w:val="51872650"/>
    <w:rsid w:val="51AB10F0"/>
    <w:rsid w:val="51C029B0"/>
    <w:rsid w:val="51CD2963"/>
    <w:rsid w:val="51D31EAA"/>
    <w:rsid w:val="51EB71F1"/>
    <w:rsid w:val="520B348B"/>
    <w:rsid w:val="52972F71"/>
    <w:rsid w:val="52DB10B0"/>
    <w:rsid w:val="52E141EC"/>
    <w:rsid w:val="52E71802"/>
    <w:rsid w:val="53035F10"/>
    <w:rsid w:val="53220E17"/>
    <w:rsid w:val="534D53DE"/>
    <w:rsid w:val="535B264D"/>
    <w:rsid w:val="539F3E8B"/>
    <w:rsid w:val="53BD6A07"/>
    <w:rsid w:val="541505F1"/>
    <w:rsid w:val="54442C85"/>
    <w:rsid w:val="54596730"/>
    <w:rsid w:val="54826475"/>
    <w:rsid w:val="54B43966"/>
    <w:rsid w:val="54B47EF4"/>
    <w:rsid w:val="54D00311"/>
    <w:rsid w:val="54D04518"/>
    <w:rsid w:val="550146D2"/>
    <w:rsid w:val="550F5041"/>
    <w:rsid w:val="55274974"/>
    <w:rsid w:val="55F63A3E"/>
    <w:rsid w:val="55FA7A9F"/>
    <w:rsid w:val="56095F34"/>
    <w:rsid w:val="5640122A"/>
    <w:rsid w:val="56486A5C"/>
    <w:rsid w:val="56FD4DAC"/>
    <w:rsid w:val="571050A0"/>
    <w:rsid w:val="57154464"/>
    <w:rsid w:val="577D2735"/>
    <w:rsid w:val="578735B4"/>
    <w:rsid w:val="57D21153"/>
    <w:rsid w:val="57E207EA"/>
    <w:rsid w:val="580F7106"/>
    <w:rsid w:val="588E0972"/>
    <w:rsid w:val="589917F1"/>
    <w:rsid w:val="58B5077F"/>
    <w:rsid w:val="58C3686E"/>
    <w:rsid w:val="58CB127E"/>
    <w:rsid w:val="59034EBC"/>
    <w:rsid w:val="59386531"/>
    <w:rsid w:val="59537EA8"/>
    <w:rsid w:val="5954396A"/>
    <w:rsid w:val="596E2648"/>
    <w:rsid w:val="59735C70"/>
    <w:rsid w:val="59A24BA8"/>
    <w:rsid w:val="59D14FBA"/>
    <w:rsid w:val="59E355DE"/>
    <w:rsid w:val="59ED1414"/>
    <w:rsid w:val="59FF191A"/>
    <w:rsid w:val="5A1530F9"/>
    <w:rsid w:val="5A1924BD"/>
    <w:rsid w:val="5A272E2C"/>
    <w:rsid w:val="5A513A05"/>
    <w:rsid w:val="5A706581"/>
    <w:rsid w:val="5AC87B74"/>
    <w:rsid w:val="5AE623A0"/>
    <w:rsid w:val="5AF56A87"/>
    <w:rsid w:val="5B0100CC"/>
    <w:rsid w:val="5B0171D9"/>
    <w:rsid w:val="5B0319A8"/>
    <w:rsid w:val="5B136F0D"/>
    <w:rsid w:val="5B3744A4"/>
    <w:rsid w:val="5B3D2FBA"/>
    <w:rsid w:val="5B8147BE"/>
    <w:rsid w:val="5B981BF9"/>
    <w:rsid w:val="5B9A69FA"/>
    <w:rsid w:val="5BB22BCA"/>
    <w:rsid w:val="5BB95D06"/>
    <w:rsid w:val="5BE56AFB"/>
    <w:rsid w:val="5C05719D"/>
    <w:rsid w:val="5C1F025F"/>
    <w:rsid w:val="5C22110F"/>
    <w:rsid w:val="5C2D4F54"/>
    <w:rsid w:val="5C33556C"/>
    <w:rsid w:val="5C6B3122"/>
    <w:rsid w:val="5C8D5E8B"/>
    <w:rsid w:val="5CEE378D"/>
    <w:rsid w:val="5CFD2F0B"/>
    <w:rsid w:val="5D4A130C"/>
    <w:rsid w:val="5D537A94"/>
    <w:rsid w:val="5D551A5E"/>
    <w:rsid w:val="5D9E3405"/>
    <w:rsid w:val="5DEB5F1F"/>
    <w:rsid w:val="5DFF6F76"/>
    <w:rsid w:val="5E0F65DE"/>
    <w:rsid w:val="5E960581"/>
    <w:rsid w:val="5F096FA4"/>
    <w:rsid w:val="5F27742B"/>
    <w:rsid w:val="5F3833E6"/>
    <w:rsid w:val="5F5226F9"/>
    <w:rsid w:val="5F7C7F0D"/>
    <w:rsid w:val="5F9920D6"/>
    <w:rsid w:val="5F9E76ED"/>
    <w:rsid w:val="5FA10F8B"/>
    <w:rsid w:val="601856F1"/>
    <w:rsid w:val="608F34D9"/>
    <w:rsid w:val="60D275DA"/>
    <w:rsid w:val="60DA0BF8"/>
    <w:rsid w:val="60F375C4"/>
    <w:rsid w:val="61447E20"/>
    <w:rsid w:val="614A053D"/>
    <w:rsid w:val="61FA4982"/>
    <w:rsid w:val="6255533C"/>
    <w:rsid w:val="628232F6"/>
    <w:rsid w:val="62922E0D"/>
    <w:rsid w:val="62CC27C3"/>
    <w:rsid w:val="62E96ED1"/>
    <w:rsid w:val="630261E5"/>
    <w:rsid w:val="630C7063"/>
    <w:rsid w:val="63212B0F"/>
    <w:rsid w:val="634646B6"/>
    <w:rsid w:val="637F5A87"/>
    <w:rsid w:val="638875A7"/>
    <w:rsid w:val="63956BF1"/>
    <w:rsid w:val="63C82F8A"/>
    <w:rsid w:val="63D15719"/>
    <w:rsid w:val="63FE69AC"/>
    <w:rsid w:val="642A10AB"/>
    <w:rsid w:val="6461518D"/>
    <w:rsid w:val="64745D6B"/>
    <w:rsid w:val="64B87CAC"/>
    <w:rsid w:val="65640A91"/>
    <w:rsid w:val="657B402C"/>
    <w:rsid w:val="65A76BCF"/>
    <w:rsid w:val="65C47781"/>
    <w:rsid w:val="65DC2D1D"/>
    <w:rsid w:val="660A5ADC"/>
    <w:rsid w:val="661C75BD"/>
    <w:rsid w:val="66216982"/>
    <w:rsid w:val="662B7800"/>
    <w:rsid w:val="666F3B91"/>
    <w:rsid w:val="66B31CEE"/>
    <w:rsid w:val="66C60B5E"/>
    <w:rsid w:val="66CB4B3F"/>
    <w:rsid w:val="66D22546"/>
    <w:rsid w:val="66D954AE"/>
    <w:rsid w:val="670F0ED0"/>
    <w:rsid w:val="672C4748"/>
    <w:rsid w:val="67430B7A"/>
    <w:rsid w:val="67446DCC"/>
    <w:rsid w:val="67614696"/>
    <w:rsid w:val="676E5BF7"/>
    <w:rsid w:val="67BF46A4"/>
    <w:rsid w:val="67C1666E"/>
    <w:rsid w:val="67DF4C99"/>
    <w:rsid w:val="67E10ABE"/>
    <w:rsid w:val="68081468"/>
    <w:rsid w:val="68203E3F"/>
    <w:rsid w:val="6834709D"/>
    <w:rsid w:val="683A3D2B"/>
    <w:rsid w:val="684456FD"/>
    <w:rsid w:val="68490412"/>
    <w:rsid w:val="68C06926"/>
    <w:rsid w:val="68C53F3C"/>
    <w:rsid w:val="691C78D4"/>
    <w:rsid w:val="69224EEB"/>
    <w:rsid w:val="695232F6"/>
    <w:rsid w:val="698C4A5A"/>
    <w:rsid w:val="699D6C67"/>
    <w:rsid w:val="69A27DD9"/>
    <w:rsid w:val="69CC30A8"/>
    <w:rsid w:val="6A13659F"/>
    <w:rsid w:val="6A2922A9"/>
    <w:rsid w:val="6AF74155"/>
    <w:rsid w:val="6AFE54E3"/>
    <w:rsid w:val="6B032AFA"/>
    <w:rsid w:val="6B2A452A"/>
    <w:rsid w:val="6B6537B4"/>
    <w:rsid w:val="6BA820BC"/>
    <w:rsid w:val="6BB32772"/>
    <w:rsid w:val="6BEC1E12"/>
    <w:rsid w:val="6C223454"/>
    <w:rsid w:val="6C231EBB"/>
    <w:rsid w:val="6CFA7F2C"/>
    <w:rsid w:val="6D282CEC"/>
    <w:rsid w:val="6D5E0C30"/>
    <w:rsid w:val="6D9C0FE4"/>
    <w:rsid w:val="6DD662A4"/>
    <w:rsid w:val="6DF20B11"/>
    <w:rsid w:val="6E0C43BB"/>
    <w:rsid w:val="6E407BC1"/>
    <w:rsid w:val="6E6E0BD2"/>
    <w:rsid w:val="6E7C5BD8"/>
    <w:rsid w:val="6EB8009F"/>
    <w:rsid w:val="6F651FD5"/>
    <w:rsid w:val="6F944668"/>
    <w:rsid w:val="6F9E7295"/>
    <w:rsid w:val="6FB22D40"/>
    <w:rsid w:val="6FB46AB9"/>
    <w:rsid w:val="6FEA072C"/>
    <w:rsid w:val="705B6F34"/>
    <w:rsid w:val="70826F57"/>
    <w:rsid w:val="708F6BDE"/>
    <w:rsid w:val="70914B48"/>
    <w:rsid w:val="709C1A26"/>
    <w:rsid w:val="70C20D61"/>
    <w:rsid w:val="70F433A9"/>
    <w:rsid w:val="713331D1"/>
    <w:rsid w:val="71804EA4"/>
    <w:rsid w:val="71970440"/>
    <w:rsid w:val="71B374B1"/>
    <w:rsid w:val="71B42DA0"/>
    <w:rsid w:val="71B52674"/>
    <w:rsid w:val="723D4B43"/>
    <w:rsid w:val="72710C91"/>
    <w:rsid w:val="72823C5F"/>
    <w:rsid w:val="72E72D01"/>
    <w:rsid w:val="72F0605A"/>
    <w:rsid w:val="730D09BA"/>
    <w:rsid w:val="730F142D"/>
    <w:rsid w:val="73117D7E"/>
    <w:rsid w:val="731D4975"/>
    <w:rsid w:val="73277A20"/>
    <w:rsid w:val="732B0E40"/>
    <w:rsid w:val="73353A6C"/>
    <w:rsid w:val="7349576A"/>
    <w:rsid w:val="736F30A3"/>
    <w:rsid w:val="73970283"/>
    <w:rsid w:val="73C44DF0"/>
    <w:rsid w:val="73E05F55"/>
    <w:rsid w:val="73ED07EB"/>
    <w:rsid w:val="740A314B"/>
    <w:rsid w:val="74387CB8"/>
    <w:rsid w:val="746A5998"/>
    <w:rsid w:val="74857850"/>
    <w:rsid w:val="74A4534E"/>
    <w:rsid w:val="74DC4AE7"/>
    <w:rsid w:val="74EB6AD9"/>
    <w:rsid w:val="75507BE5"/>
    <w:rsid w:val="759E1D9D"/>
    <w:rsid w:val="75C11A13"/>
    <w:rsid w:val="75E43348"/>
    <w:rsid w:val="75E43528"/>
    <w:rsid w:val="75ED4AD2"/>
    <w:rsid w:val="7601057E"/>
    <w:rsid w:val="76280742"/>
    <w:rsid w:val="764E0B72"/>
    <w:rsid w:val="765F0FAD"/>
    <w:rsid w:val="76970586"/>
    <w:rsid w:val="769E3328"/>
    <w:rsid w:val="76A333E3"/>
    <w:rsid w:val="76AE4262"/>
    <w:rsid w:val="76C84BF7"/>
    <w:rsid w:val="76DD3932"/>
    <w:rsid w:val="76E61E25"/>
    <w:rsid w:val="76E934EC"/>
    <w:rsid w:val="770E2F52"/>
    <w:rsid w:val="77196EEC"/>
    <w:rsid w:val="771F1BC8"/>
    <w:rsid w:val="77214541"/>
    <w:rsid w:val="772F6027"/>
    <w:rsid w:val="77617526"/>
    <w:rsid w:val="7771703D"/>
    <w:rsid w:val="77764653"/>
    <w:rsid w:val="777C2A45"/>
    <w:rsid w:val="77A45665"/>
    <w:rsid w:val="77B465A6"/>
    <w:rsid w:val="782A3DBC"/>
    <w:rsid w:val="78485FF0"/>
    <w:rsid w:val="7860158C"/>
    <w:rsid w:val="786170B2"/>
    <w:rsid w:val="789B1C6B"/>
    <w:rsid w:val="78F63C9E"/>
    <w:rsid w:val="79181E66"/>
    <w:rsid w:val="79382508"/>
    <w:rsid w:val="794013BD"/>
    <w:rsid w:val="79521809"/>
    <w:rsid w:val="79BA116F"/>
    <w:rsid w:val="79D33FDF"/>
    <w:rsid w:val="7A3A7DD8"/>
    <w:rsid w:val="7A4B1DC7"/>
    <w:rsid w:val="7AA00365"/>
    <w:rsid w:val="7AAD2453"/>
    <w:rsid w:val="7ABC4A73"/>
    <w:rsid w:val="7AC73688"/>
    <w:rsid w:val="7ADB139D"/>
    <w:rsid w:val="7B30793B"/>
    <w:rsid w:val="7B3311D9"/>
    <w:rsid w:val="7B4056A4"/>
    <w:rsid w:val="7B5D1DB2"/>
    <w:rsid w:val="7B735A7A"/>
    <w:rsid w:val="7BAE6AB2"/>
    <w:rsid w:val="7BBA7205"/>
    <w:rsid w:val="7BBC2F7D"/>
    <w:rsid w:val="7BCE0F02"/>
    <w:rsid w:val="7BF62AEF"/>
    <w:rsid w:val="7C172FBE"/>
    <w:rsid w:val="7C280612"/>
    <w:rsid w:val="7C631BA6"/>
    <w:rsid w:val="7CA852AF"/>
    <w:rsid w:val="7CCC5441"/>
    <w:rsid w:val="7CDD764F"/>
    <w:rsid w:val="7CEA3B1A"/>
    <w:rsid w:val="7D080444"/>
    <w:rsid w:val="7D1250D9"/>
    <w:rsid w:val="7D1F6FAF"/>
    <w:rsid w:val="7D23702C"/>
    <w:rsid w:val="7D3B25C7"/>
    <w:rsid w:val="7D481683"/>
    <w:rsid w:val="7D690EE2"/>
    <w:rsid w:val="7DA938D1"/>
    <w:rsid w:val="7DE40CF1"/>
    <w:rsid w:val="7DE46122"/>
    <w:rsid w:val="7E3F1C43"/>
    <w:rsid w:val="7E486D4A"/>
    <w:rsid w:val="7E53749D"/>
    <w:rsid w:val="7E61605D"/>
    <w:rsid w:val="7E906943"/>
    <w:rsid w:val="7E9E6AF6"/>
    <w:rsid w:val="7EB20667"/>
    <w:rsid w:val="7ECB797B"/>
    <w:rsid w:val="7ED44A81"/>
    <w:rsid w:val="7EDB7BBE"/>
    <w:rsid w:val="7F0F1A34"/>
    <w:rsid w:val="7FB977D3"/>
    <w:rsid w:val="7FC1151A"/>
    <w:rsid w:val="7FFD59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99"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65"/>
    <w:qFormat/>
    <w:uiPriority w:val="0"/>
    <w:pPr>
      <w:spacing w:before="340" w:after="330" w:line="360" w:lineRule="auto"/>
      <w:jc w:val="center"/>
      <w:outlineLvl w:val="0"/>
    </w:pPr>
    <w:rPr>
      <w:rFonts w:eastAsia="黑体"/>
      <w:kern w:val="44"/>
      <w:szCs w:val="44"/>
    </w:rPr>
  </w:style>
  <w:style w:type="paragraph" w:styleId="5">
    <w:name w:val="heading 2"/>
    <w:basedOn w:val="1"/>
    <w:next w:val="1"/>
    <w:link w:val="95"/>
    <w:qFormat/>
    <w:uiPriority w:val="0"/>
    <w:pPr>
      <w:adjustRightInd w:val="0"/>
      <w:jc w:val="center"/>
      <w:textAlignment w:val="baseline"/>
      <w:outlineLvl w:val="1"/>
    </w:pPr>
    <w:rPr>
      <w:kern w:val="0"/>
      <w:sz w:val="24"/>
      <w:szCs w:val="20"/>
    </w:rPr>
  </w:style>
  <w:style w:type="paragraph" w:styleId="3">
    <w:name w:val="heading 3"/>
    <w:basedOn w:val="4"/>
    <w:next w:val="1"/>
    <w:link w:val="64"/>
    <w:qFormat/>
    <w:uiPriority w:val="0"/>
    <w:pPr>
      <w:spacing w:before="260" w:after="260" w:line="240" w:lineRule="auto"/>
      <w:outlineLvl w:val="2"/>
    </w:pPr>
    <w:rPr>
      <w:rFonts w:ascii="宋体" w:hAnsi="宋体" w:eastAsia="宋体"/>
      <w:szCs w:val="32"/>
    </w:rPr>
  </w:style>
  <w:style w:type="paragraph" w:styleId="4">
    <w:name w:val="heading 4"/>
    <w:basedOn w:val="1"/>
    <w:next w:val="1"/>
    <w:link w:val="62"/>
    <w:qFormat/>
    <w:uiPriority w:val="0"/>
    <w:pPr>
      <w:keepNext/>
      <w:keepLines/>
      <w:spacing w:before="280" w:after="290" w:line="376" w:lineRule="auto"/>
      <w:outlineLvl w:val="3"/>
    </w:pPr>
    <w:rPr>
      <w:rFonts w:ascii="Arial" w:hAnsi="Arial" w:eastAsia="黑体" w:cs="Times New Roman"/>
      <w:b/>
      <w:bCs/>
      <w:sz w:val="28"/>
      <w:szCs w:val="28"/>
    </w:rPr>
  </w:style>
  <w:style w:type="paragraph" w:styleId="6">
    <w:name w:val="heading 5"/>
    <w:basedOn w:val="1"/>
    <w:next w:val="7"/>
    <w:link w:val="104"/>
    <w:qFormat/>
    <w:uiPriority w:val="0"/>
    <w:pPr>
      <w:keepNext/>
      <w:keepLines/>
      <w:spacing w:before="280" w:after="290" w:line="376" w:lineRule="auto"/>
      <w:outlineLvl w:val="4"/>
    </w:pPr>
    <w:rPr>
      <w:rFonts w:ascii="Times New Roman" w:hAnsi="Times New Roman" w:eastAsia="宋体" w:cs="Times New Roman"/>
      <w:b/>
      <w:sz w:val="28"/>
      <w:szCs w:val="20"/>
    </w:rPr>
  </w:style>
  <w:style w:type="paragraph" w:styleId="8">
    <w:name w:val="heading 6"/>
    <w:basedOn w:val="1"/>
    <w:next w:val="7"/>
    <w:link w:val="107"/>
    <w:qFormat/>
    <w:uiPriority w:val="0"/>
    <w:pPr>
      <w:keepNext/>
      <w:keepLines/>
      <w:spacing w:before="240" w:after="64" w:line="320" w:lineRule="auto"/>
      <w:outlineLvl w:val="5"/>
    </w:pPr>
    <w:rPr>
      <w:rFonts w:ascii="Arial" w:hAnsi="Arial" w:eastAsia="黑体" w:cs="Times New Roman"/>
      <w:b/>
      <w:sz w:val="24"/>
      <w:szCs w:val="20"/>
    </w:rPr>
  </w:style>
  <w:style w:type="paragraph" w:styleId="9">
    <w:name w:val="heading 7"/>
    <w:basedOn w:val="1"/>
    <w:next w:val="7"/>
    <w:link w:val="108"/>
    <w:qFormat/>
    <w:uiPriority w:val="0"/>
    <w:pPr>
      <w:keepNext/>
      <w:keepLines/>
      <w:spacing w:before="240" w:after="64" w:line="320" w:lineRule="auto"/>
      <w:outlineLvl w:val="6"/>
    </w:pPr>
    <w:rPr>
      <w:rFonts w:ascii="Times New Roman" w:hAnsi="Times New Roman" w:eastAsia="宋体" w:cs="Times New Roman"/>
      <w:b/>
      <w:sz w:val="24"/>
      <w:szCs w:val="20"/>
    </w:rPr>
  </w:style>
  <w:style w:type="paragraph" w:styleId="10">
    <w:name w:val="heading 8"/>
    <w:basedOn w:val="1"/>
    <w:next w:val="7"/>
    <w:link w:val="109"/>
    <w:qFormat/>
    <w:uiPriority w:val="0"/>
    <w:pPr>
      <w:keepNext/>
      <w:keepLines/>
      <w:spacing w:before="240" w:after="64" w:line="320" w:lineRule="auto"/>
      <w:outlineLvl w:val="7"/>
    </w:pPr>
    <w:rPr>
      <w:rFonts w:ascii="Arial" w:hAnsi="Arial" w:eastAsia="黑体" w:cs="Times New Roman"/>
      <w:sz w:val="24"/>
      <w:szCs w:val="20"/>
    </w:rPr>
  </w:style>
  <w:style w:type="paragraph" w:styleId="11">
    <w:name w:val="heading 9"/>
    <w:basedOn w:val="1"/>
    <w:next w:val="7"/>
    <w:link w:val="110"/>
    <w:qFormat/>
    <w:uiPriority w:val="0"/>
    <w:pPr>
      <w:keepNext/>
      <w:keepLines/>
      <w:spacing w:before="240" w:after="64" w:line="320" w:lineRule="auto"/>
      <w:outlineLvl w:val="8"/>
    </w:pPr>
    <w:rPr>
      <w:rFonts w:ascii="Arial" w:hAnsi="Arial" w:eastAsia="黑体" w:cs="Times New Roman"/>
      <w:szCs w:val="20"/>
    </w:rPr>
  </w:style>
  <w:style w:type="character" w:default="1" w:styleId="46">
    <w:name w:val="Default Paragraph Font"/>
    <w:semiHidden/>
    <w:unhideWhenUsed/>
    <w:qFormat/>
    <w:uiPriority w:val="1"/>
  </w:style>
  <w:style w:type="table" w:default="1" w:styleId="4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7">
    <w:name w:val="Normal Indent"/>
    <w:basedOn w:val="1"/>
    <w:link w:val="66"/>
    <w:qFormat/>
    <w:uiPriority w:val="99"/>
    <w:pPr>
      <w:ind w:firstLine="420"/>
    </w:pPr>
    <w:rPr>
      <w:rFonts w:ascii="Times New Roman" w:hAnsi="Times New Roman" w:eastAsia="宋体" w:cs="Times New Roman"/>
      <w:szCs w:val="20"/>
    </w:rPr>
  </w:style>
  <w:style w:type="paragraph" w:styleId="12">
    <w:name w:val="toc 7"/>
    <w:basedOn w:val="1"/>
    <w:next w:val="1"/>
    <w:semiHidden/>
    <w:qFormat/>
    <w:uiPriority w:val="0"/>
    <w:pPr>
      <w:ind w:left="1260"/>
      <w:jc w:val="left"/>
    </w:pPr>
    <w:rPr>
      <w:rFonts w:ascii="Times New Roman" w:hAnsi="Times New Roman" w:eastAsia="宋体" w:cs="Times New Roman"/>
      <w:szCs w:val="21"/>
    </w:rPr>
  </w:style>
  <w:style w:type="paragraph" w:styleId="13">
    <w:name w:val="caption"/>
    <w:basedOn w:val="1"/>
    <w:next w:val="1"/>
    <w:qFormat/>
    <w:uiPriority w:val="0"/>
    <w:pPr>
      <w:widowControl/>
      <w:spacing w:line="360" w:lineRule="auto"/>
      <w:ind w:firstLine="1940" w:firstLineChars="920"/>
      <w:jc w:val="left"/>
    </w:pPr>
    <w:rPr>
      <w:rFonts w:ascii="宋体" w:hAnsi="宋体" w:eastAsia="宋体" w:cs="Times New Roman"/>
      <w:b/>
      <w:bCs/>
      <w:kern w:val="0"/>
      <w:sz w:val="20"/>
      <w:szCs w:val="20"/>
    </w:rPr>
  </w:style>
  <w:style w:type="paragraph" w:styleId="14">
    <w:name w:val="List Bullet"/>
    <w:basedOn w:val="1"/>
    <w:qFormat/>
    <w:uiPriority w:val="0"/>
    <w:pPr>
      <w:numPr>
        <w:ilvl w:val="0"/>
        <w:numId w:val="1"/>
      </w:numPr>
    </w:pPr>
    <w:rPr>
      <w:rFonts w:ascii="Times New Roman" w:hAnsi="Times New Roman" w:eastAsia="宋体" w:cs="Times New Roman"/>
      <w:szCs w:val="20"/>
    </w:rPr>
  </w:style>
  <w:style w:type="paragraph" w:styleId="15">
    <w:name w:val="Document Map"/>
    <w:basedOn w:val="1"/>
    <w:link w:val="80"/>
    <w:semiHidden/>
    <w:qFormat/>
    <w:uiPriority w:val="0"/>
    <w:pPr>
      <w:shd w:val="clear" w:color="auto" w:fill="000080"/>
    </w:pPr>
    <w:rPr>
      <w:rFonts w:ascii="Times New Roman" w:hAnsi="Times New Roman" w:eastAsia="宋体" w:cs="Times New Roman"/>
      <w:szCs w:val="24"/>
    </w:rPr>
  </w:style>
  <w:style w:type="paragraph" w:styleId="16">
    <w:name w:val="annotation text"/>
    <w:basedOn w:val="1"/>
    <w:link w:val="213"/>
    <w:qFormat/>
    <w:uiPriority w:val="0"/>
    <w:pPr>
      <w:autoSpaceDE w:val="0"/>
      <w:autoSpaceDN w:val="0"/>
      <w:adjustRightInd w:val="0"/>
      <w:jc w:val="left"/>
      <w:textAlignment w:val="baseline"/>
    </w:pPr>
    <w:rPr>
      <w:rFonts w:ascii="宋体" w:hAnsi="Times New Roman" w:eastAsia="宋体" w:cs="Times New Roman"/>
      <w:kern w:val="0"/>
      <w:sz w:val="34"/>
      <w:szCs w:val="20"/>
    </w:rPr>
  </w:style>
  <w:style w:type="paragraph" w:styleId="17">
    <w:name w:val="Body Text 3"/>
    <w:basedOn w:val="1"/>
    <w:link w:val="122"/>
    <w:qFormat/>
    <w:uiPriority w:val="0"/>
    <w:pPr>
      <w:spacing w:after="120"/>
    </w:pPr>
    <w:rPr>
      <w:rFonts w:ascii="Times New Roman" w:hAnsi="Times New Roman" w:eastAsia="宋体" w:cs="Times New Roman"/>
      <w:sz w:val="16"/>
      <w:szCs w:val="16"/>
    </w:rPr>
  </w:style>
  <w:style w:type="paragraph" w:styleId="18">
    <w:name w:val="Body Text"/>
    <w:basedOn w:val="1"/>
    <w:next w:val="19"/>
    <w:link w:val="116"/>
    <w:qFormat/>
    <w:uiPriority w:val="0"/>
    <w:pPr>
      <w:spacing w:line="360" w:lineRule="auto"/>
    </w:pPr>
    <w:rPr>
      <w:rFonts w:ascii="Times New Roman" w:hAnsi="Times New Roman" w:eastAsia="宋体" w:cs="Times New Roman"/>
      <w:b/>
      <w:bCs/>
      <w:sz w:val="24"/>
      <w:szCs w:val="24"/>
    </w:rPr>
  </w:style>
  <w:style w:type="paragraph" w:styleId="19">
    <w:name w:val="Body Text 2"/>
    <w:basedOn w:val="1"/>
    <w:link w:val="120"/>
    <w:qFormat/>
    <w:uiPriority w:val="0"/>
    <w:pPr>
      <w:spacing w:line="360" w:lineRule="auto"/>
    </w:pPr>
    <w:rPr>
      <w:rFonts w:ascii="Times New Roman" w:hAnsi="Times New Roman" w:eastAsia="宋体" w:cs="Times New Roman"/>
      <w:sz w:val="24"/>
      <w:szCs w:val="24"/>
    </w:rPr>
  </w:style>
  <w:style w:type="paragraph" w:styleId="20">
    <w:name w:val="Body Text Indent"/>
    <w:basedOn w:val="1"/>
    <w:link w:val="103"/>
    <w:qFormat/>
    <w:uiPriority w:val="0"/>
    <w:pPr>
      <w:spacing w:line="360" w:lineRule="auto"/>
      <w:ind w:firstLine="420" w:firstLineChars="200"/>
    </w:pPr>
    <w:rPr>
      <w:rFonts w:ascii="Times New Roman" w:hAnsi="Times New Roman" w:eastAsia="宋体" w:cs="Times New Roman"/>
      <w:szCs w:val="24"/>
    </w:rPr>
  </w:style>
  <w:style w:type="paragraph" w:styleId="21">
    <w:name w:val="toc 5"/>
    <w:basedOn w:val="1"/>
    <w:next w:val="1"/>
    <w:semiHidden/>
    <w:qFormat/>
    <w:uiPriority w:val="0"/>
    <w:pPr>
      <w:ind w:left="840"/>
      <w:jc w:val="left"/>
    </w:pPr>
    <w:rPr>
      <w:rFonts w:ascii="Times New Roman" w:hAnsi="Times New Roman" w:eastAsia="宋体" w:cs="Times New Roman"/>
      <w:szCs w:val="21"/>
    </w:rPr>
  </w:style>
  <w:style w:type="paragraph" w:styleId="22">
    <w:name w:val="toc 3"/>
    <w:basedOn w:val="1"/>
    <w:next w:val="1"/>
    <w:semiHidden/>
    <w:qFormat/>
    <w:uiPriority w:val="0"/>
    <w:pPr>
      <w:ind w:left="420"/>
      <w:jc w:val="left"/>
    </w:pPr>
    <w:rPr>
      <w:rFonts w:ascii="Times New Roman" w:hAnsi="Times New Roman" w:eastAsia="宋体" w:cs="Times New Roman"/>
      <w:i/>
      <w:iCs/>
      <w:szCs w:val="24"/>
    </w:rPr>
  </w:style>
  <w:style w:type="paragraph" w:styleId="23">
    <w:name w:val="Plain Text"/>
    <w:basedOn w:val="1"/>
    <w:next w:val="24"/>
    <w:link w:val="114"/>
    <w:qFormat/>
    <w:uiPriority w:val="0"/>
    <w:rPr>
      <w:rFonts w:ascii="宋体" w:hAnsi="Courier New" w:eastAsia="宋体" w:cs="Times New Roman"/>
      <w:szCs w:val="20"/>
    </w:rPr>
  </w:style>
  <w:style w:type="paragraph" w:customStyle="1" w:styleId="24">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25">
    <w:name w:val="toc 8"/>
    <w:basedOn w:val="1"/>
    <w:next w:val="1"/>
    <w:semiHidden/>
    <w:qFormat/>
    <w:uiPriority w:val="0"/>
    <w:pPr>
      <w:ind w:left="1470"/>
      <w:jc w:val="left"/>
    </w:pPr>
    <w:rPr>
      <w:rFonts w:ascii="Times New Roman" w:hAnsi="Times New Roman" w:eastAsia="宋体" w:cs="Times New Roman"/>
      <w:szCs w:val="21"/>
    </w:rPr>
  </w:style>
  <w:style w:type="paragraph" w:styleId="26">
    <w:name w:val="Date"/>
    <w:basedOn w:val="1"/>
    <w:next w:val="1"/>
    <w:link w:val="112"/>
    <w:qFormat/>
    <w:uiPriority w:val="0"/>
    <w:rPr>
      <w:rFonts w:ascii="宋体" w:hAnsi="Courier New" w:eastAsia="宋体" w:cs="Times New Roman"/>
      <w:sz w:val="32"/>
      <w:szCs w:val="20"/>
    </w:rPr>
  </w:style>
  <w:style w:type="paragraph" w:styleId="27">
    <w:name w:val="Body Text Indent 2"/>
    <w:basedOn w:val="1"/>
    <w:link w:val="117"/>
    <w:qFormat/>
    <w:uiPriority w:val="0"/>
    <w:pPr>
      <w:spacing w:beforeLines="50" w:afterLines="50" w:line="120" w:lineRule="auto"/>
      <w:ind w:firstLine="840" w:firstLineChars="400"/>
      <w:jc w:val="left"/>
    </w:pPr>
    <w:rPr>
      <w:rFonts w:ascii="宋体" w:hAnsi="宋体" w:eastAsia="宋体" w:cs="Times New Roman"/>
      <w:szCs w:val="24"/>
    </w:rPr>
  </w:style>
  <w:style w:type="paragraph" w:styleId="28">
    <w:name w:val="Balloon Text"/>
    <w:basedOn w:val="1"/>
    <w:link w:val="124"/>
    <w:semiHidden/>
    <w:qFormat/>
    <w:uiPriority w:val="0"/>
    <w:rPr>
      <w:rFonts w:ascii="Times New Roman" w:hAnsi="Times New Roman" w:eastAsia="宋体" w:cs="Times New Roman"/>
      <w:sz w:val="18"/>
      <w:szCs w:val="18"/>
    </w:rPr>
  </w:style>
  <w:style w:type="paragraph" w:styleId="29">
    <w:name w:val="footer"/>
    <w:basedOn w:val="1"/>
    <w:link w:val="12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0">
    <w:name w:val="header"/>
    <w:basedOn w:val="1"/>
    <w:link w:val="118"/>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31">
    <w:name w:val="toc 1"/>
    <w:basedOn w:val="1"/>
    <w:next w:val="1"/>
    <w:semiHidden/>
    <w:qFormat/>
    <w:uiPriority w:val="0"/>
    <w:pPr>
      <w:spacing w:before="120" w:after="120"/>
      <w:jc w:val="left"/>
    </w:pPr>
    <w:rPr>
      <w:rFonts w:ascii="Times New Roman" w:hAnsi="Times New Roman" w:eastAsia="宋体" w:cs="Times New Roman"/>
      <w:b/>
      <w:bCs/>
      <w:caps/>
      <w:szCs w:val="24"/>
    </w:rPr>
  </w:style>
  <w:style w:type="paragraph" w:styleId="32">
    <w:name w:val="toc 4"/>
    <w:basedOn w:val="1"/>
    <w:next w:val="1"/>
    <w:semiHidden/>
    <w:qFormat/>
    <w:uiPriority w:val="0"/>
    <w:pPr>
      <w:ind w:left="630"/>
      <w:jc w:val="left"/>
    </w:pPr>
    <w:rPr>
      <w:rFonts w:ascii="Times New Roman" w:hAnsi="Times New Roman" w:eastAsia="宋体" w:cs="Times New Roman"/>
      <w:szCs w:val="21"/>
    </w:rPr>
  </w:style>
  <w:style w:type="paragraph" w:styleId="33">
    <w:name w:val="toc 6"/>
    <w:basedOn w:val="1"/>
    <w:next w:val="1"/>
    <w:semiHidden/>
    <w:qFormat/>
    <w:uiPriority w:val="0"/>
    <w:pPr>
      <w:ind w:left="1050"/>
      <w:jc w:val="left"/>
    </w:pPr>
    <w:rPr>
      <w:rFonts w:ascii="Times New Roman" w:hAnsi="Times New Roman" w:eastAsia="宋体" w:cs="Times New Roman"/>
      <w:szCs w:val="21"/>
    </w:rPr>
  </w:style>
  <w:style w:type="paragraph" w:styleId="34">
    <w:name w:val="Body Text Indent 3"/>
    <w:basedOn w:val="1"/>
    <w:link w:val="119"/>
    <w:qFormat/>
    <w:uiPriority w:val="0"/>
    <w:pPr>
      <w:spacing w:line="360" w:lineRule="auto"/>
      <w:ind w:firstLine="482" w:firstLineChars="200"/>
    </w:pPr>
    <w:rPr>
      <w:rFonts w:ascii="宋体" w:hAnsi="Times New Roman" w:eastAsia="宋体" w:cs="Times New Roman"/>
      <w:b/>
      <w:bCs/>
      <w:sz w:val="24"/>
      <w:szCs w:val="24"/>
    </w:rPr>
  </w:style>
  <w:style w:type="paragraph" w:styleId="35">
    <w:name w:val="toc 2"/>
    <w:basedOn w:val="1"/>
    <w:next w:val="1"/>
    <w:semiHidden/>
    <w:qFormat/>
    <w:uiPriority w:val="0"/>
    <w:pPr>
      <w:tabs>
        <w:tab w:val="right" w:leader="dot" w:pos="8296"/>
      </w:tabs>
      <w:ind w:left="210"/>
      <w:jc w:val="left"/>
    </w:pPr>
    <w:rPr>
      <w:rFonts w:ascii="Times New Roman" w:hAnsi="Times New Roman" w:eastAsia="宋体" w:cs="Times New Roman"/>
      <w:smallCaps/>
      <w:szCs w:val="24"/>
    </w:rPr>
  </w:style>
  <w:style w:type="paragraph" w:styleId="36">
    <w:name w:val="toc 9"/>
    <w:basedOn w:val="1"/>
    <w:next w:val="1"/>
    <w:semiHidden/>
    <w:qFormat/>
    <w:uiPriority w:val="0"/>
    <w:pPr>
      <w:ind w:left="1680"/>
      <w:jc w:val="left"/>
    </w:pPr>
    <w:rPr>
      <w:rFonts w:ascii="Times New Roman" w:hAnsi="Times New Roman" w:eastAsia="宋体" w:cs="Times New Roman"/>
      <w:szCs w:val="21"/>
    </w:rPr>
  </w:style>
  <w:style w:type="paragraph" w:styleId="37">
    <w:name w:val="HTML Preformatted"/>
    <w:basedOn w:val="1"/>
    <w:link w:val="11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Times New Roman"/>
      <w:color w:val="000000"/>
      <w:kern w:val="0"/>
      <w:sz w:val="20"/>
      <w:szCs w:val="20"/>
    </w:rPr>
  </w:style>
  <w:style w:type="paragraph" w:styleId="38">
    <w:name w:val="Normal (Web)"/>
    <w:basedOn w:val="1"/>
    <w:qFormat/>
    <w:uiPriority w:val="99"/>
    <w:rPr>
      <w:rFonts w:ascii="Times New Roman" w:hAnsi="Times New Roman" w:eastAsia="宋体" w:cs="Times New Roman"/>
      <w:sz w:val="24"/>
      <w:szCs w:val="24"/>
    </w:rPr>
  </w:style>
  <w:style w:type="paragraph" w:styleId="39">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eastAsia="宋体" w:cs="Times New Roman"/>
      <w:sz w:val="24"/>
      <w:szCs w:val="24"/>
    </w:rPr>
  </w:style>
  <w:style w:type="paragraph" w:styleId="40">
    <w:name w:val="Title"/>
    <w:basedOn w:val="1"/>
    <w:link w:val="111"/>
    <w:qFormat/>
    <w:uiPriority w:val="0"/>
    <w:pPr>
      <w:spacing w:before="240" w:after="60"/>
      <w:jc w:val="center"/>
      <w:outlineLvl w:val="0"/>
    </w:pPr>
    <w:rPr>
      <w:rFonts w:ascii="Arial" w:hAnsi="Arial" w:eastAsia="隶书" w:cs="Arial"/>
      <w:b/>
      <w:bCs/>
      <w:sz w:val="32"/>
      <w:szCs w:val="32"/>
    </w:rPr>
  </w:style>
  <w:style w:type="paragraph" w:styleId="41">
    <w:name w:val="annotation subject"/>
    <w:basedOn w:val="16"/>
    <w:next w:val="16"/>
    <w:link w:val="214"/>
    <w:qFormat/>
    <w:uiPriority w:val="0"/>
    <w:pPr>
      <w:autoSpaceDE/>
      <w:autoSpaceDN/>
      <w:adjustRightInd/>
      <w:textAlignment w:val="auto"/>
    </w:pPr>
    <w:rPr>
      <w:b/>
      <w:bCs/>
      <w:kern w:val="2"/>
      <w:sz w:val="21"/>
      <w:szCs w:val="24"/>
    </w:rPr>
  </w:style>
  <w:style w:type="paragraph" w:styleId="42">
    <w:name w:val="Body Text First Indent"/>
    <w:basedOn w:val="18"/>
    <w:link w:val="156"/>
    <w:qFormat/>
    <w:uiPriority w:val="0"/>
    <w:pPr>
      <w:spacing w:after="120" w:line="240" w:lineRule="auto"/>
      <w:ind w:firstLine="420" w:firstLineChars="100"/>
    </w:pPr>
    <w:rPr>
      <w:sz w:val="21"/>
    </w:rPr>
  </w:style>
  <w:style w:type="paragraph" w:styleId="43">
    <w:name w:val="Body Text First Indent 2"/>
    <w:basedOn w:val="20"/>
    <w:next w:val="1"/>
    <w:qFormat/>
    <w:uiPriority w:val="0"/>
    <w:pPr>
      <w:spacing w:after="120" w:line="240" w:lineRule="auto"/>
      <w:ind w:left="420" w:firstLine="210" w:firstLineChars="0"/>
    </w:pPr>
    <w:rPr>
      <w:szCs w:val="20"/>
    </w:rPr>
  </w:style>
  <w:style w:type="table" w:styleId="45">
    <w:name w:val="Table Grid"/>
    <w:basedOn w:val="44"/>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0"/>
    <w:rPr>
      <w:b/>
      <w:bCs/>
    </w:rPr>
  </w:style>
  <w:style w:type="character" w:styleId="48">
    <w:name w:val="page number"/>
    <w:basedOn w:val="46"/>
    <w:qFormat/>
    <w:uiPriority w:val="0"/>
  </w:style>
  <w:style w:type="character" w:styleId="49">
    <w:name w:val="FollowedHyperlink"/>
    <w:basedOn w:val="46"/>
    <w:semiHidden/>
    <w:unhideWhenUsed/>
    <w:qFormat/>
    <w:uiPriority w:val="99"/>
    <w:rPr>
      <w:color w:val="954F72" w:themeColor="followedHyperlink"/>
      <w:u w:val="single"/>
      <w14:textFill>
        <w14:solidFill>
          <w14:schemeClr w14:val="folHlink"/>
        </w14:solidFill>
      </w14:textFill>
    </w:rPr>
  </w:style>
  <w:style w:type="character" w:styleId="50">
    <w:name w:val="Hyperlink"/>
    <w:qFormat/>
    <w:uiPriority w:val="0"/>
    <w:rPr>
      <w:color w:val="0000FF"/>
      <w:u w:val="single"/>
    </w:rPr>
  </w:style>
  <w:style w:type="character" w:styleId="51">
    <w:name w:val="annotation reference"/>
    <w:qFormat/>
    <w:uiPriority w:val="0"/>
    <w:rPr>
      <w:sz w:val="21"/>
      <w:szCs w:val="21"/>
    </w:rPr>
  </w:style>
  <w:style w:type="paragraph" w:customStyle="1" w:styleId="52">
    <w:name w:val="正文正"/>
    <w:basedOn w:val="1"/>
    <w:qFormat/>
    <w:uiPriority w:val="0"/>
    <w:pPr>
      <w:spacing w:line="560" w:lineRule="exact"/>
      <w:ind w:firstLine="561"/>
    </w:pPr>
    <w:rPr>
      <w:rFonts w:ascii="Calibri" w:hAnsi="Calibri"/>
      <w:sz w:val="28"/>
      <w:szCs w:val="28"/>
    </w:rPr>
  </w:style>
  <w:style w:type="character" w:customStyle="1" w:styleId="53">
    <w:name w:val="标题 1 字符"/>
    <w:basedOn w:val="46"/>
    <w:qFormat/>
    <w:uiPriority w:val="9"/>
    <w:rPr>
      <w:b/>
      <w:bCs/>
      <w:kern w:val="44"/>
      <w:sz w:val="44"/>
      <w:szCs w:val="44"/>
    </w:rPr>
  </w:style>
  <w:style w:type="character" w:customStyle="1" w:styleId="54">
    <w:name w:val="标题 2 字符"/>
    <w:basedOn w:val="46"/>
    <w:semiHidden/>
    <w:qFormat/>
    <w:uiPriority w:val="9"/>
    <w:rPr>
      <w:rFonts w:asciiTheme="majorHAnsi" w:hAnsiTheme="majorHAnsi" w:eastAsiaTheme="majorEastAsia" w:cstheme="majorBidi"/>
      <w:b/>
      <w:bCs/>
      <w:sz w:val="32"/>
      <w:szCs w:val="32"/>
    </w:rPr>
  </w:style>
  <w:style w:type="character" w:customStyle="1" w:styleId="55">
    <w:name w:val="标题 3 字符"/>
    <w:basedOn w:val="46"/>
    <w:semiHidden/>
    <w:qFormat/>
    <w:uiPriority w:val="9"/>
    <w:rPr>
      <w:b/>
      <w:bCs/>
      <w:sz w:val="32"/>
      <w:szCs w:val="32"/>
    </w:rPr>
  </w:style>
  <w:style w:type="character" w:customStyle="1" w:styleId="56">
    <w:name w:val="标题 4 字符"/>
    <w:basedOn w:val="46"/>
    <w:semiHidden/>
    <w:qFormat/>
    <w:uiPriority w:val="9"/>
    <w:rPr>
      <w:rFonts w:asciiTheme="majorHAnsi" w:hAnsiTheme="majorHAnsi" w:eastAsiaTheme="majorEastAsia" w:cstheme="majorBidi"/>
      <w:b/>
      <w:bCs/>
      <w:sz w:val="28"/>
      <w:szCs w:val="28"/>
    </w:rPr>
  </w:style>
  <w:style w:type="character" w:customStyle="1" w:styleId="57">
    <w:name w:val="标题 5 字符"/>
    <w:basedOn w:val="46"/>
    <w:semiHidden/>
    <w:qFormat/>
    <w:uiPriority w:val="9"/>
    <w:rPr>
      <w:b/>
      <w:bCs/>
      <w:sz w:val="28"/>
      <w:szCs w:val="28"/>
    </w:rPr>
  </w:style>
  <w:style w:type="character" w:customStyle="1" w:styleId="58">
    <w:name w:val="标题 6 字符"/>
    <w:basedOn w:val="46"/>
    <w:semiHidden/>
    <w:qFormat/>
    <w:uiPriority w:val="9"/>
    <w:rPr>
      <w:rFonts w:asciiTheme="majorHAnsi" w:hAnsiTheme="majorHAnsi" w:eastAsiaTheme="majorEastAsia" w:cstheme="majorBidi"/>
      <w:b/>
      <w:bCs/>
      <w:sz w:val="24"/>
      <w:szCs w:val="24"/>
    </w:rPr>
  </w:style>
  <w:style w:type="character" w:customStyle="1" w:styleId="59">
    <w:name w:val="标题 7 字符"/>
    <w:basedOn w:val="46"/>
    <w:semiHidden/>
    <w:qFormat/>
    <w:uiPriority w:val="9"/>
    <w:rPr>
      <w:b/>
      <w:bCs/>
      <w:sz w:val="24"/>
      <w:szCs w:val="24"/>
    </w:rPr>
  </w:style>
  <w:style w:type="character" w:customStyle="1" w:styleId="60">
    <w:name w:val="标题 8 字符"/>
    <w:basedOn w:val="46"/>
    <w:semiHidden/>
    <w:qFormat/>
    <w:uiPriority w:val="9"/>
    <w:rPr>
      <w:rFonts w:asciiTheme="majorHAnsi" w:hAnsiTheme="majorHAnsi" w:eastAsiaTheme="majorEastAsia" w:cstheme="majorBidi"/>
      <w:sz w:val="24"/>
      <w:szCs w:val="24"/>
    </w:rPr>
  </w:style>
  <w:style w:type="character" w:customStyle="1" w:styleId="61">
    <w:name w:val="标题 9 字符"/>
    <w:basedOn w:val="46"/>
    <w:semiHidden/>
    <w:qFormat/>
    <w:uiPriority w:val="9"/>
    <w:rPr>
      <w:rFonts w:asciiTheme="majorHAnsi" w:hAnsiTheme="majorHAnsi" w:eastAsiaTheme="majorEastAsia" w:cstheme="majorBidi"/>
      <w:szCs w:val="21"/>
    </w:rPr>
  </w:style>
  <w:style w:type="character" w:customStyle="1" w:styleId="62">
    <w:name w:val="标题 4 Char"/>
    <w:link w:val="4"/>
    <w:qFormat/>
    <w:uiPriority w:val="0"/>
    <w:rPr>
      <w:rFonts w:ascii="Arial" w:hAnsi="Arial" w:eastAsia="黑体" w:cs="Times New Roman"/>
      <w:b/>
      <w:bCs/>
      <w:sz w:val="28"/>
      <w:szCs w:val="28"/>
    </w:rPr>
  </w:style>
  <w:style w:type="paragraph" w:customStyle="1" w:styleId="63">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64">
    <w:name w:val="标题 3 Char1"/>
    <w:link w:val="3"/>
    <w:qFormat/>
    <w:uiPriority w:val="0"/>
    <w:rPr>
      <w:rFonts w:ascii="宋体" w:hAnsi="宋体" w:eastAsia="宋体" w:cs="Times New Roman"/>
      <w:b/>
      <w:bCs/>
      <w:sz w:val="28"/>
      <w:szCs w:val="32"/>
    </w:rPr>
  </w:style>
  <w:style w:type="character" w:customStyle="1" w:styleId="65">
    <w:name w:val="标题 1 Char"/>
    <w:link w:val="2"/>
    <w:qFormat/>
    <w:uiPriority w:val="0"/>
    <w:rPr>
      <w:rFonts w:ascii="宋体" w:hAnsi="宋体" w:eastAsia="黑体" w:cs="Times New Roman"/>
      <w:b/>
      <w:bCs/>
      <w:kern w:val="44"/>
      <w:sz w:val="28"/>
      <w:szCs w:val="44"/>
    </w:rPr>
  </w:style>
  <w:style w:type="character" w:customStyle="1" w:styleId="66">
    <w:name w:val="正文缩进 Char"/>
    <w:link w:val="7"/>
    <w:qFormat/>
    <w:uiPriority w:val="0"/>
    <w:rPr>
      <w:rFonts w:ascii="Times New Roman" w:hAnsi="Times New Roman" w:eastAsia="宋体" w:cs="Times New Roman"/>
      <w:szCs w:val="20"/>
    </w:rPr>
  </w:style>
  <w:style w:type="character" w:customStyle="1" w:styleId="67">
    <w:name w:val="标题 字符"/>
    <w:basedOn w:val="46"/>
    <w:qFormat/>
    <w:uiPriority w:val="10"/>
    <w:rPr>
      <w:rFonts w:asciiTheme="majorHAnsi" w:hAnsiTheme="majorHAnsi" w:eastAsiaTheme="majorEastAsia" w:cstheme="majorBidi"/>
      <w:b/>
      <w:bCs/>
      <w:sz w:val="32"/>
      <w:szCs w:val="32"/>
    </w:rPr>
  </w:style>
  <w:style w:type="character" w:customStyle="1" w:styleId="68">
    <w:name w:val="日期 字符"/>
    <w:basedOn w:val="46"/>
    <w:semiHidden/>
    <w:qFormat/>
    <w:uiPriority w:val="99"/>
  </w:style>
  <w:style w:type="character" w:customStyle="1" w:styleId="69">
    <w:name w:val="HTML 预设格式 字符"/>
    <w:basedOn w:val="46"/>
    <w:semiHidden/>
    <w:qFormat/>
    <w:uiPriority w:val="99"/>
    <w:rPr>
      <w:rFonts w:ascii="Courier New" w:hAnsi="Courier New" w:cs="Courier New"/>
      <w:sz w:val="20"/>
      <w:szCs w:val="20"/>
    </w:rPr>
  </w:style>
  <w:style w:type="character" w:customStyle="1" w:styleId="70">
    <w:name w:val="纯文本 字符"/>
    <w:basedOn w:val="46"/>
    <w:semiHidden/>
    <w:qFormat/>
    <w:uiPriority w:val="99"/>
    <w:rPr>
      <w:rFonts w:hAnsi="Courier New" w:cs="Courier New" w:asciiTheme="minorEastAsia"/>
    </w:rPr>
  </w:style>
  <w:style w:type="character" w:customStyle="1" w:styleId="71">
    <w:name w:val="正文文本缩进 字符"/>
    <w:basedOn w:val="46"/>
    <w:semiHidden/>
    <w:qFormat/>
    <w:uiPriority w:val="99"/>
  </w:style>
  <w:style w:type="character" w:customStyle="1" w:styleId="72">
    <w:name w:val="正文文本 字符"/>
    <w:basedOn w:val="46"/>
    <w:semiHidden/>
    <w:qFormat/>
    <w:uiPriority w:val="99"/>
  </w:style>
  <w:style w:type="character" w:customStyle="1" w:styleId="73">
    <w:name w:val="正文文本缩进 2 字符"/>
    <w:basedOn w:val="46"/>
    <w:semiHidden/>
    <w:qFormat/>
    <w:uiPriority w:val="99"/>
  </w:style>
  <w:style w:type="character" w:customStyle="1" w:styleId="74">
    <w:name w:val="页眉 字符"/>
    <w:basedOn w:val="46"/>
    <w:semiHidden/>
    <w:qFormat/>
    <w:uiPriority w:val="99"/>
    <w:rPr>
      <w:sz w:val="18"/>
      <w:szCs w:val="18"/>
    </w:rPr>
  </w:style>
  <w:style w:type="character" w:customStyle="1" w:styleId="75">
    <w:name w:val="批注文字 字符"/>
    <w:basedOn w:val="46"/>
    <w:semiHidden/>
    <w:qFormat/>
    <w:uiPriority w:val="99"/>
  </w:style>
  <w:style w:type="character" w:customStyle="1" w:styleId="76">
    <w:name w:val="正文文本缩进 3 字符"/>
    <w:basedOn w:val="46"/>
    <w:semiHidden/>
    <w:qFormat/>
    <w:uiPriority w:val="99"/>
    <w:rPr>
      <w:sz w:val="16"/>
      <w:szCs w:val="16"/>
    </w:rPr>
  </w:style>
  <w:style w:type="character" w:customStyle="1" w:styleId="77">
    <w:name w:val="正文文本 2 字符"/>
    <w:basedOn w:val="46"/>
    <w:semiHidden/>
    <w:qFormat/>
    <w:uiPriority w:val="99"/>
  </w:style>
  <w:style w:type="character" w:customStyle="1" w:styleId="78">
    <w:name w:val="页脚 字符"/>
    <w:basedOn w:val="46"/>
    <w:semiHidden/>
    <w:qFormat/>
    <w:uiPriority w:val="99"/>
    <w:rPr>
      <w:sz w:val="18"/>
      <w:szCs w:val="18"/>
    </w:rPr>
  </w:style>
  <w:style w:type="character" w:customStyle="1" w:styleId="79">
    <w:name w:val="已访问的超链接1"/>
    <w:qFormat/>
    <w:uiPriority w:val="0"/>
    <w:rPr>
      <w:color w:val="800080"/>
      <w:u w:val="single"/>
    </w:rPr>
  </w:style>
  <w:style w:type="character" w:customStyle="1" w:styleId="80">
    <w:name w:val="文档结构图 Char"/>
    <w:basedOn w:val="46"/>
    <w:link w:val="15"/>
    <w:semiHidden/>
    <w:qFormat/>
    <w:uiPriority w:val="0"/>
    <w:rPr>
      <w:rFonts w:ascii="Times New Roman" w:hAnsi="Times New Roman" w:eastAsia="宋体" w:cs="Times New Roman"/>
      <w:szCs w:val="24"/>
      <w:shd w:val="clear" w:color="auto" w:fill="000080"/>
    </w:rPr>
  </w:style>
  <w:style w:type="character" w:customStyle="1" w:styleId="81">
    <w:name w:val="标题 3 Char"/>
    <w:qFormat/>
    <w:uiPriority w:val="0"/>
    <w:rPr>
      <w:rFonts w:ascii="黑体" w:eastAsia="黑体"/>
      <w:bCs/>
      <w:sz w:val="30"/>
    </w:rPr>
  </w:style>
  <w:style w:type="character" w:customStyle="1" w:styleId="82">
    <w:name w:val="正文文本 3 字符"/>
    <w:basedOn w:val="46"/>
    <w:semiHidden/>
    <w:qFormat/>
    <w:uiPriority w:val="99"/>
    <w:rPr>
      <w:sz w:val="16"/>
      <w:szCs w:val="16"/>
    </w:rPr>
  </w:style>
  <w:style w:type="paragraph" w:customStyle="1" w:styleId="83">
    <w:name w:val="样式41"/>
    <w:basedOn w:val="1"/>
    <w:qFormat/>
    <w:uiPriority w:val="0"/>
    <w:pPr>
      <w:numPr>
        <w:ilvl w:val="0"/>
        <w:numId w:val="2"/>
      </w:numPr>
      <w:tabs>
        <w:tab w:val="left" w:pos="945"/>
      </w:tabs>
      <w:spacing w:line="360" w:lineRule="auto"/>
    </w:pPr>
    <w:rPr>
      <w:rFonts w:ascii="Times New Roman" w:hAnsi="Times New Roman" w:eastAsia="宋体" w:cs="Times New Roman"/>
      <w:b/>
      <w:color w:val="000000"/>
      <w:sz w:val="24"/>
      <w:szCs w:val="20"/>
    </w:rPr>
  </w:style>
  <w:style w:type="paragraph" w:customStyle="1" w:styleId="84">
    <w:name w:val="图"/>
    <w:basedOn w:val="1"/>
    <w:qFormat/>
    <w:uiPriority w:val="0"/>
    <w:pPr>
      <w:keepNext/>
      <w:adjustRightInd w:val="0"/>
      <w:snapToGrid w:val="0"/>
      <w:spacing w:before="60" w:after="60" w:line="300" w:lineRule="auto"/>
      <w:jc w:val="center"/>
    </w:pPr>
    <w:rPr>
      <w:rFonts w:ascii="Times New Roman" w:hAnsi="Times New Roman" w:eastAsia="宋体" w:cs="Times New Roman"/>
      <w:spacing w:val="20"/>
      <w:kern w:val="0"/>
      <w:sz w:val="24"/>
      <w:szCs w:val="20"/>
    </w:rPr>
  </w:style>
  <w:style w:type="paragraph" w:customStyle="1" w:styleId="85">
    <w:name w:val="文档正文"/>
    <w:basedOn w:val="1"/>
    <w:qFormat/>
    <w:uiPriority w:val="0"/>
    <w:pPr>
      <w:adjustRightInd w:val="0"/>
      <w:spacing w:line="480" w:lineRule="atLeast"/>
      <w:ind w:firstLine="567" w:firstLineChars="200"/>
      <w:textAlignment w:val="baseline"/>
    </w:pPr>
    <w:rPr>
      <w:rFonts w:ascii="长城仿宋" w:hAnsi="Times New Roman" w:eastAsia="宋体" w:cs="Times New Roman"/>
      <w:kern w:val="0"/>
      <w:szCs w:val="20"/>
    </w:rPr>
  </w:style>
  <w:style w:type="paragraph" w:customStyle="1" w:styleId="86">
    <w:name w:val="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87">
    <w:name w:val="Char3"/>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88">
    <w:name w:val="Char Char Char Char1"/>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89">
    <w:name w:val="Table Contents"/>
    <w:basedOn w:val="1"/>
    <w:qFormat/>
    <w:uiPriority w:val="0"/>
    <w:pPr>
      <w:suppressAutoHyphens/>
      <w:autoSpaceDE w:val="0"/>
      <w:spacing w:after="120"/>
      <w:jc w:val="left"/>
    </w:pPr>
    <w:rPr>
      <w:rFonts w:ascii="Helvetica" w:hAnsi="Helvetica" w:eastAsia="宋体" w:cs="Times New Roman"/>
      <w:kern w:val="1"/>
      <w:sz w:val="20"/>
      <w:szCs w:val="20"/>
    </w:rPr>
  </w:style>
  <w:style w:type="paragraph" w:customStyle="1" w:styleId="90">
    <w:name w:val="自定义正文"/>
    <w:basedOn w:val="1"/>
    <w:qFormat/>
    <w:uiPriority w:val="0"/>
    <w:pPr>
      <w:spacing w:afterLines="50"/>
      <w:ind w:left="600" w:leftChars="600"/>
    </w:pPr>
    <w:rPr>
      <w:rFonts w:ascii="Times New Roman" w:hAnsi="Times New Roman" w:eastAsia="宋体" w:cs="Times New Roman"/>
      <w:szCs w:val="24"/>
    </w:rPr>
  </w:style>
  <w:style w:type="paragraph" w:customStyle="1" w:styleId="91">
    <w:name w:val="Char Char Char Char Char"/>
    <w:basedOn w:val="1"/>
    <w:qFormat/>
    <w:uiPriority w:val="0"/>
    <w:rPr>
      <w:rFonts w:ascii="Tahoma" w:hAnsi="Tahoma" w:eastAsia="宋体" w:cs="Times New Roman"/>
      <w:sz w:val="24"/>
      <w:szCs w:val="20"/>
    </w:rPr>
  </w:style>
  <w:style w:type="paragraph" w:customStyle="1" w:styleId="92">
    <w:name w:val="小标题 1"/>
    <w:basedOn w:val="1"/>
    <w:qFormat/>
    <w:uiPriority w:val="0"/>
    <w:pPr>
      <w:autoSpaceDE w:val="0"/>
      <w:autoSpaceDN w:val="0"/>
      <w:adjustRightInd w:val="0"/>
      <w:spacing w:line="360" w:lineRule="atLeast"/>
    </w:pPr>
    <w:rPr>
      <w:rFonts w:ascii="文鼎粗黑" w:hAnsi="Times New Roman" w:eastAsia="文鼎粗黑" w:cs="Times New Roman"/>
      <w:kern w:val="0"/>
      <w:sz w:val="22"/>
      <w:szCs w:val="20"/>
    </w:rPr>
  </w:style>
  <w:style w:type="paragraph" w:customStyle="1" w:styleId="93">
    <w:name w:val="Char Char"/>
    <w:basedOn w:val="1"/>
    <w:qFormat/>
    <w:uiPriority w:val="0"/>
    <w:rPr>
      <w:rFonts w:ascii="Tahoma" w:hAnsi="Tahoma" w:eastAsia="宋体" w:cs="Times New Roman"/>
      <w:sz w:val="24"/>
      <w:szCs w:val="20"/>
    </w:rPr>
  </w:style>
  <w:style w:type="paragraph" w:customStyle="1" w:styleId="94">
    <w:name w:val="È±Ê¡ÎÄ±¾"/>
    <w:basedOn w:val="1"/>
    <w:qFormat/>
    <w:uiPriority w:val="0"/>
    <w:pPr>
      <w:widowControl/>
      <w:overflowPunct w:val="0"/>
      <w:autoSpaceDE w:val="0"/>
      <w:autoSpaceDN w:val="0"/>
      <w:adjustRightInd w:val="0"/>
      <w:jc w:val="left"/>
      <w:textAlignment w:val="baseline"/>
    </w:pPr>
    <w:rPr>
      <w:rFonts w:ascii="Times New Roman" w:hAnsi="Times New Roman" w:eastAsia="宋体" w:cs="Times New Roman"/>
      <w:kern w:val="0"/>
      <w:sz w:val="24"/>
      <w:szCs w:val="20"/>
    </w:rPr>
  </w:style>
  <w:style w:type="character" w:customStyle="1" w:styleId="95">
    <w:name w:val="标题 2 Char"/>
    <w:link w:val="5"/>
    <w:qFormat/>
    <w:uiPriority w:val="0"/>
    <w:rPr>
      <w:rFonts w:ascii="宋体" w:hAnsi="宋体" w:eastAsia="宋体" w:cs="Times New Roman"/>
      <w:b/>
      <w:bCs/>
      <w:kern w:val="0"/>
      <w:sz w:val="24"/>
      <w:szCs w:val="20"/>
    </w:rPr>
  </w:style>
  <w:style w:type="paragraph" w:customStyle="1" w:styleId="96">
    <w:name w:val="Char Char Char Char Char Char1 Char"/>
    <w:basedOn w:val="1"/>
    <w:qFormat/>
    <w:uiPriority w:val="0"/>
    <w:pPr>
      <w:widowControl/>
      <w:spacing w:after="160" w:line="240" w:lineRule="exact"/>
      <w:jc w:val="left"/>
    </w:pPr>
    <w:rPr>
      <w:rFonts w:ascii="Verdana" w:hAnsi="Verdana" w:eastAsia="宋体" w:cs="Times New Roman"/>
      <w:kern w:val="0"/>
      <w:szCs w:val="20"/>
      <w:lang w:eastAsia="en-US"/>
    </w:rPr>
  </w:style>
  <w:style w:type="paragraph" w:styleId="97">
    <w:name w:val="List Paragraph"/>
    <w:basedOn w:val="1"/>
    <w:link w:val="217"/>
    <w:qFormat/>
    <w:uiPriority w:val="34"/>
    <w:pPr>
      <w:ind w:firstLine="420" w:firstLineChars="200"/>
    </w:pPr>
    <w:rPr>
      <w:rFonts w:ascii="Calibri" w:hAnsi="Calibri" w:eastAsia="宋体" w:cs="Times New Roman"/>
    </w:rPr>
  </w:style>
  <w:style w:type="paragraph" w:customStyle="1" w:styleId="98">
    <w:name w:val="USE 1"/>
    <w:basedOn w:val="1"/>
    <w:qFormat/>
    <w:uiPriority w:val="0"/>
    <w:pPr>
      <w:spacing w:line="200" w:lineRule="atLeast"/>
      <w:jc w:val="left"/>
    </w:pPr>
    <w:rPr>
      <w:rFonts w:ascii="宋体" w:hAnsi="宋体" w:eastAsia="宋体" w:cs="Times New Roman"/>
      <w:b/>
      <w:sz w:val="24"/>
      <w:szCs w:val="28"/>
    </w:rPr>
  </w:style>
  <w:style w:type="paragraph" w:customStyle="1" w:styleId="99">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eastAsia="宋体" w:cs="Times New Roman"/>
      <w:bCs/>
      <w:kern w:val="0"/>
      <w:sz w:val="24"/>
      <w:szCs w:val="24"/>
      <w:lang w:val="en-GB"/>
    </w:rPr>
  </w:style>
  <w:style w:type="paragraph" w:customStyle="1" w:styleId="100">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101">
    <w:name w:val="样式 标题 2 + 段前: 13 磅 段后: 13 磅 行距: 单倍行距"/>
    <w:basedOn w:val="5"/>
    <w:qFormat/>
    <w:uiPriority w:val="0"/>
    <w:pPr>
      <w:adjustRightInd/>
      <w:spacing w:before="0" w:after="0"/>
      <w:jc w:val="both"/>
      <w:textAlignment w:val="auto"/>
    </w:pPr>
    <w:rPr>
      <w:rFonts w:ascii="Cambria" w:hAnsi="Cambria" w:cs="宋体"/>
      <w:kern w:val="2"/>
      <w:sz w:val="32"/>
    </w:rPr>
  </w:style>
  <w:style w:type="character" w:customStyle="1" w:styleId="102">
    <w:name w:val="H4 Char2"/>
    <w:qFormat/>
    <w:uiPriority w:val="0"/>
    <w:rPr>
      <w:rFonts w:ascii="Arial" w:hAnsi="Arial" w:eastAsia="黑体"/>
      <w:b/>
      <w:bCs/>
      <w:kern w:val="2"/>
      <w:sz w:val="28"/>
      <w:szCs w:val="28"/>
      <w:lang w:val="en-US" w:eastAsia="zh-CN" w:bidi="ar-SA"/>
    </w:rPr>
  </w:style>
  <w:style w:type="character" w:customStyle="1" w:styleId="103">
    <w:name w:val="正文文本缩进 Char"/>
    <w:link w:val="20"/>
    <w:qFormat/>
    <w:uiPriority w:val="0"/>
    <w:rPr>
      <w:rFonts w:ascii="Times New Roman" w:hAnsi="Times New Roman" w:eastAsia="宋体" w:cs="Times New Roman"/>
      <w:szCs w:val="24"/>
    </w:rPr>
  </w:style>
  <w:style w:type="character" w:customStyle="1" w:styleId="104">
    <w:name w:val="标题 5 Char"/>
    <w:link w:val="6"/>
    <w:qFormat/>
    <w:uiPriority w:val="0"/>
    <w:rPr>
      <w:rFonts w:ascii="Times New Roman" w:hAnsi="Times New Roman" w:eastAsia="宋体" w:cs="Times New Roman"/>
      <w:b/>
      <w:sz w:val="28"/>
      <w:szCs w:val="20"/>
    </w:rPr>
  </w:style>
  <w:style w:type="character" w:customStyle="1" w:styleId="105">
    <w:name w:val="第*章 Char"/>
    <w:qFormat/>
    <w:uiPriority w:val="0"/>
    <w:rPr>
      <w:rFonts w:ascii="Arial" w:hAnsi="Arial" w:eastAsia="黑体"/>
      <w:b/>
      <w:bCs/>
      <w:kern w:val="2"/>
      <w:sz w:val="32"/>
      <w:szCs w:val="32"/>
    </w:rPr>
  </w:style>
  <w:style w:type="character" w:customStyle="1" w:styleId="106">
    <w:name w:val="章标题1 Char"/>
    <w:qFormat/>
    <w:uiPriority w:val="0"/>
    <w:rPr>
      <w:rFonts w:eastAsia="宋体"/>
      <w:b/>
      <w:bCs/>
      <w:kern w:val="2"/>
      <w:sz w:val="32"/>
      <w:szCs w:val="32"/>
      <w:lang w:val="en-US" w:eastAsia="zh-CN" w:bidi="ar-SA"/>
    </w:rPr>
  </w:style>
  <w:style w:type="character" w:customStyle="1" w:styleId="107">
    <w:name w:val="标题 6 Char"/>
    <w:link w:val="8"/>
    <w:qFormat/>
    <w:uiPriority w:val="0"/>
    <w:rPr>
      <w:rFonts w:ascii="Arial" w:hAnsi="Arial" w:eastAsia="黑体" w:cs="Times New Roman"/>
      <w:b/>
      <w:sz w:val="24"/>
      <w:szCs w:val="20"/>
    </w:rPr>
  </w:style>
  <w:style w:type="character" w:customStyle="1" w:styleId="108">
    <w:name w:val="标题 7 Char"/>
    <w:link w:val="9"/>
    <w:qFormat/>
    <w:uiPriority w:val="0"/>
    <w:rPr>
      <w:rFonts w:ascii="Times New Roman" w:hAnsi="Times New Roman" w:eastAsia="宋体" w:cs="Times New Roman"/>
      <w:b/>
      <w:sz w:val="24"/>
      <w:szCs w:val="20"/>
    </w:rPr>
  </w:style>
  <w:style w:type="character" w:customStyle="1" w:styleId="109">
    <w:name w:val="标题 8 Char"/>
    <w:link w:val="10"/>
    <w:qFormat/>
    <w:uiPriority w:val="0"/>
    <w:rPr>
      <w:rFonts w:ascii="Arial" w:hAnsi="Arial" w:eastAsia="黑体" w:cs="Times New Roman"/>
      <w:sz w:val="24"/>
      <w:szCs w:val="20"/>
    </w:rPr>
  </w:style>
  <w:style w:type="character" w:customStyle="1" w:styleId="110">
    <w:name w:val="标题 9 Char"/>
    <w:link w:val="11"/>
    <w:qFormat/>
    <w:uiPriority w:val="0"/>
    <w:rPr>
      <w:rFonts w:ascii="Arial" w:hAnsi="Arial" w:eastAsia="黑体" w:cs="Times New Roman"/>
      <w:szCs w:val="20"/>
    </w:rPr>
  </w:style>
  <w:style w:type="character" w:customStyle="1" w:styleId="111">
    <w:name w:val="标题 Char"/>
    <w:link w:val="40"/>
    <w:qFormat/>
    <w:uiPriority w:val="0"/>
    <w:rPr>
      <w:rFonts w:ascii="Arial" w:hAnsi="Arial" w:eastAsia="隶书" w:cs="Arial"/>
      <w:b/>
      <w:bCs/>
      <w:sz w:val="32"/>
      <w:szCs w:val="32"/>
    </w:rPr>
  </w:style>
  <w:style w:type="character" w:customStyle="1" w:styleId="112">
    <w:name w:val="日期 Char"/>
    <w:link w:val="26"/>
    <w:qFormat/>
    <w:uiPriority w:val="0"/>
    <w:rPr>
      <w:rFonts w:ascii="宋体" w:hAnsi="Courier New" w:eastAsia="宋体" w:cs="Times New Roman"/>
      <w:sz w:val="32"/>
      <w:szCs w:val="20"/>
    </w:rPr>
  </w:style>
  <w:style w:type="character" w:customStyle="1" w:styleId="113">
    <w:name w:val="HTML 预设格式 Char"/>
    <w:link w:val="37"/>
    <w:qFormat/>
    <w:uiPriority w:val="0"/>
    <w:rPr>
      <w:rFonts w:ascii="Arial Unicode MS" w:hAnsi="Arial Unicode MS" w:eastAsia="Arial Unicode MS" w:cs="Times New Roman"/>
      <w:color w:val="000000"/>
      <w:kern w:val="0"/>
      <w:sz w:val="20"/>
      <w:szCs w:val="20"/>
    </w:rPr>
  </w:style>
  <w:style w:type="character" w:customStyle="1" w:styleId="114">
    <w:name w:val="纯文本 Char"/>
    <w:link w:val="23"/>
    <w:qFormat/>
    <w:uiPriority w:val="0"/>
    <w:rPr>
      <w:rFonts w:ascii="宋体" w:hAnsi="Courier New" w:eastAsia="宋体" w:cs="Times New Roman"/>
      <w:szCs w:val="20"/>
    </w:rPr>
  </w:style>
  <w:style w:type="character" w:customStyle="1" w:styleId="115">
    <w:name w:val="正文文字首行缩进 Char"/>
    <w:qFormat/>
    <w:uiPriority w:val="0"/>
    <w:rPr>
      <w:kern w:val="2"/>
      <w:sz w:val="21"/>
      <w:szCs w:val="24"/>
    </w:rPr>
  </w:style>
  <w:style w:type="character" w:customStyle="1" w:styleId="116">
    <w:name w:val="正文文本 Char"/>
    <w:link w:val="18"/>
    <w:qFormat/>
    <w:uiPriority w:val="0"/>
    <w:rPr>
      <w:rFonts w:ascii="Times New Roman" w:hAnsi="Times New Roman" w:eastAsia="宋体" w:cs="Times New Roman"/>
      <w:b/>
      <w:bCs/>
      <w:sz w:val="24"/>
      <w:szCs w:val="24"/>
    </w:rPr>
  </w:style>
  <w:style w:type="character" w:customStyle="1" w:styleId="117">
    <w:name w:val="正文文本缩进 2 Char"/>
    <w:link w:val="27"/>
    <w:qFormat/>
    <w:uiPriority w:val="0"/>
    <w:rPr>
      <w:rFonts w:ascii="宋体" w:hAnsi="宋体" w:eastAsia="宋体" w:cs="Times New Roman"/>
      <w:szCs w:val="24"/>
    </w:rPr>
  </w:style>
  <w:style w:type="character" w:customStyle="1" w:styleId="118">
    <w:name w:val="页眉 Char"/>
    <w:link w:val="30"/>
    <w:qFormat/>
    <w:uiPriority w:val="0"/>
    <w:rPr>
      <w:rFonts w:ascii="Times New Roman" w:hAnsi="Times New Roman" w:eastAsia="宋体" w:cs="Times New Roman"/>
      <w:sz w:val="18"/>
      <w:szCs w:val="18"/>
    </w:rPr>
  </w:style>
  <w:style w:type="character" w:customStyle="1" w:styleId="119">
    <w:name w:val="正文文本缩进 3 Char"/>
    <w:link w:val="34"/>
    <w:qFormat/>
    <w:uiPriority w:val="0"/>
    <w:rPr>
      <w:rFonts w:ascii="宋体" w:hAnsi="Times New Roman" w:eastAsia="宋体" w:cs="Times New Roman"/>
      <w:b/>
      <w:bCs/>
      <w:sz w:val="24"/>
      <w:szCs w:val="24"/>
    </w:rPr>
  </w:style>
  <w:style w:type="character" w:customStyle="1" w:styleId="120">
    <w:name w:val="正文文本 2 Char"/>
    <w:link w:val="19"/>
    <w:qFormat/>
    <w:uiPriority w:val="0"/>
    <w:rPr>
      <w:rFonts w:ascii="Times New Roman" w:hAnsi="Times New Roman" w:eastAsia="宋体" w:cs="Times New Roman"/>
      <w:sz w:val="24"/>
      <w:szCs w:val="24"/>
    </w:rPr>
  </w:style>
  <w:style w:type="character" w:customStyle="1" w:styleId="121">
    <w:name w:val="页脚 Char"/>
    <w:link w:val="29"/>
    <w:qFormat/>
    <w:uiPriority w:val="0"/>
    <w:rPr>
      <w:rFonts w:ascii="Times New Roman" w:hAnsi="Times New Roman" w:eastAsia="宋体" w:cs="Times New Roman"/>
      <w:sz w:val="18"/>
      <w:szCs w:val="18"/>
    </w:rPr>
  </w:style>
  <w:style w:type="character" w:customStyle="1" w:styleId="122">
    <w:name w:val="正文文本 3 Char"/>
    <w:link w:val="17"/>
    <w:qFormat/>
    <w:uiPriority w:val="0"/>
    <w:rPr>
      <w:rFonts w:ascii="Times New Roman" w:hAnsi="Times New Roman" w:eastAsia="宋体" w:cs="Times New Roman"/>
      <w:sz w:val="16"/>
      <w:szCs w:val="16"/>
    </w:rPr>
  </w:style>
  <w:style w:type="character" w:customStyle="1" w:styleId="123">
    <w:name w:val="批注框文本 字符"/>
    <w:basedOn w:val="46"/>
    <w:semiHidden/>
    <w:qFormat/>
    <w:uiPriority w:val="99"/>
    <w:rPr>
      <w:sz w:val="18"/>
      <w:szCs w:val="18"/>
    </w:rPr>
  </w:style>
  <w:style w:type="character" w:customStyle="1" w:styleId="124">
    <w:name w:val="批注框文本 Char"/>
    <w:link w:val="28"/>
    <w:semiHidden/>
    <w:qFormat/>
    <w:uiPriority w:val="0"/>
    <w:rPr>
      <w:rFonts w:ascii="Times New Roman" w:hAnsi="Times New Roman" w:eastAsia="宋体" w:cs="Times New Roman"/>
      <w:sz w:val="18"/>
      <w:szCs w:val="18"/>
    </w:rPr>
  </w:style>
  <w:style w:type="paragraph" w:customStyle="1" w:styleId="125">
    <w:name w:val="样式1"/>
    <w:basedOn w:val="40"/>
    <w:qFormat/>
    <w:uiPriority w:val="0"/>
    <w:pPr>
      <w:spacing w:before="120" w:after="120"/>
    </w:pPr>
    <w:rPr>
      <w:rFonts w:eastAsia="黑体"/>
      <w:b w:val="0"/>
      <w:sz w:val="30"/>
      <w:szCs w:val="21"/>
    </w:rPr>
  </w:style>
  <w:style w:type="paragraph" w:customStyle="1" w:styleId="126">
    <w:name w:val="样式2"/>
    <w:basedOn w:val="40"/>
    <w:next w:val="125"/>
    <w:qFormat/>
    <w:uiPriority w:val="0"/>
    <w:pPr>
      <w:spacing w:before="120" w:after="120"/>
    </w:pPr>
    <w:rPr>
      <w:rFonts w:eastAsia="黑体"/>
      <w:b w:val="0"/>
      <w:sz w:val="30"/>
      <w:szCs w:val="30"/>
    </w:rPr>
  </w:style>
  <w:style w:type="character" w:customStyle="1" w:styleId="127">
    <w:name w:val="标题 3 Char Char"/>
    <w:qFormat/>
    <w:uiPriority w:val="0"/>
    <w:rPr>
      <w:rFonts w:eastAsia="宋体"/>
      <w:b/>
      <w:bCs/>
      <w:kern w:val="2"/>
      <w:sz w:val="32"/>
      <w:szCs w:val="32"/>
      <w:lang w:val="en-US" w:eastAsia="zh-CN" w:bidi="ar-SA"/>
    </w:rPr>
  </w:style>
  <w:style w:type="paragraph" w:customStyle="1" w:styleId="128">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129">
    <w:name w:val="cont"/>
    <w:basedOn w:val="1"/>
    <w:qFormat/>
    <w:uiPriority w:val="0"/>
    <w:pPr>
      <w:adjustRightInd w:val="0"/>
      <w:spacing w:before="100" w:after="100" w:line="360" w:lineRule="auto"/>
      <w:ind w:firstLine="200" w:firstLineChars="200"/>
      <w:jc w:val="left"/>
      <w:textAlignment w:val="baseline"/>
    </w:pPr>
    <w:rPr>
      <w:rFonts w:ascii="Arial" w:hAnsi="Arial" w:eastAsia="宋体" w:cs="Times New Roman"/>
      <w:kern w:val="0"/>
      <w:sz w:val="24"/>
      <w:szCs w:val="20"/>
    </w:rPr>
  </w:style>
  <w:style w:type="paragraph" w:customStyle="1" w:styleId="130">
    <w:name w:val="--规划正文"/>
    <w:basedOn w:val="1"/>
    <w:qFormat/>
    <w:uiPriority w:val="0"/>
    <w:pPr>
      <w:spacing w:line="360" w:lineRule="auto"/>
      <w:ind w:firstLine="200" w:firstLineChars="200"/>
    </w:pPr>
    <w:rPr>
      <w:rFonts w:ascii="Times New Roman" w:hAnsi="Times New Roman" w:eastAsia="宋体" w:cs="Times New Roman"/>
      <w:szCs w:val="20"/>
    </w:rPr>
  </w:style>
  <w:style w:type="paragraph" w:customStyle="1" w:styleId="131">
    <w:name w:val="设计依据"/>
    <w:basedOn w:val="1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32">
    <w:name w:val="方案要点"/>
    <w:basedOn w:val="1"/>
    <w:qFormat/>
    <w:uiPriority w:val="0"/>
    <w:pPr>
      <w:numPr>
        <w:ilvl w:val="0"/>
        <w:numId w:val="4"/>
      </w:numPr>
      <w:spacing w:line="360" w:lineRule="auto"/>
    </w:pPr>
    <w:rPr>
      <w:rFonts w:ascii="仿宋_GB2312" w:hAnsi="宋体" w:eastAsia="仿宋_GB2312" w:cs="Times New Roman"/>
      <w:color w:val="000000"/>
      <w:sz w:val="28"/>
      <w:szCs w:val="28"/>
    </w:rPr>
  </w:style>
  <w:style w:type="paragraph" w:customStyle="1" w:styleId="133">
    <w:name w:val="样式4"/>
    <w:basedOn w:val="1"/>
    <w:qFormat/>
    <w:uiPriority w:val="0"/>
    <w:pPr>
      <w:tabs>
        <w:tab w:val="left" w:pos="842"/>
      </w:tabs>
      <w:spacing w:line="360" w:lineRule="auto"/>
      <w:ind w:left="842" w:hanging="420"/>
    </w:pPr>
    <w:rPr>
      <w:rFonts w:ascii="Times New Roman" w:hAnsi="Times New Roman" w:eastAsia="宋体" w:cs="Times New Roman"/>
      <w:sz w:val="24"/>
      <w:szCs w:val="24"/>
    </w:rPr>
  </w:style>
  <w:style w:type="paragraph" w:customStyle="1" w:styleId="134">
    <w:name w:val="文字"/>
    <w:basedOn w:val="1"/>
    <w:qFormat/>
    <w:uiPriority w:val="0"/>
    <w:pPr>
      <w:tabs>
        <w:tab w:val="left" w:pos="8520"/>
      </w:tabs>
      <w:spacing w:line="312" w:lineRule="auto"/>
      <w:ind w:right="-210" w:firstLine="556"/>
    </w:pPr>
    <w:rPr>
      <w:rFonts w:ascii="宋体" w:hAnsi="Times New Roman" w:eastAsia="宋体" w:cs="Times New Roman"/>
      <w:sz w:val="28"/>
      <w:szCs w:val="20"/>
    </w:rPr>
  </w:style>
  <w:style w:type="paragraph" w:customStyle="1" w:styleId="135">
    <w:name w:val="--规划-表格-居左"/>
    <w:basedOn w:val="130"/>
    <w:qFormat/>
    <w:uiPriority w:val="0"/>
    <w:pPr>
      <w:spacing w:line="240" w:lineRule="auto"/>
      <w:ind w:firstLine="0" w:firstLineChars="0"/>
    </w:pPr>
    <w:rPr>
      <w:sz w:val="20"/>
    </w:rPr>
  </w:style>
  <w:style w:type="paragraph" w:customStyle="1" w:styleId="136">
    <w:name w:val="--规划-表格-居中"/>
    <w:basedOn w:val="130"/>
    <w:qFormat/>
    <w:uiPriority w:val="0"/>
    <w:pPr>
      <w:spacing w:line="240" w:lineRule="auto"/>
      <w:ind w:firstLine="0" w:firstLineChars="0"/>
      <w:jc w:val="center"/>
    </w:pPr>
    <w:rPr>
      <w:sz w:val="20"/>
    </w:rPr>
  </w:style>
  <w:style w:type="paragraph" w:customStyle="1" w:styleId="137">
    <w:name w:val="--编号内缩进"/>
    <w:basedOn w:val="1"/>
    <w:qFormat/>
    <w:uiPriority w:val="0"/>
    <w:pPr>
      <w:spacing w:line="360" w:lineRule="auto"/>
      <w:ind w:left="420" w:firstLine="200" w:firstLineChars="200"/>
    </w:pPr>
    <w:rPr>
      <w:rFonts w:ascii="Times New Roman" w:hAnsi="Times New Roman" w:eastAsia="宋体" w:cs="Times New Roman"/>
      <w:szCs w:val="21"/>
    </w:rPr>
  </w:style>
  <w:style w:type="paragraph" w:customStyle="1" w:styleId="138">
    <w:name w:val="--规划-题注"/>
    <w:basedOn w:val="1"/>
    <w:next w:val="130"/>
    <w:qFormat/>
    <w:uiPriority w:val="0"/>
    <w:pPr>
      <w:spacing w:line="360" w:lineRule="auto"/>
      <w:jc w:val="center"/>
    </w:pPr>
    <w:rPr>
      <w:rFonts w:ascii="Times New Roman" w:hAnsi="Times New Roman" w:eastAsia="黑体" w:cs="Times New Roman"/>
      <w:szCs w:val="24"/>
    </w:rPr>
  </w:style>
  <w:style w:type="paragraph" w:customStyle="1" w:styleId="139">
    <w:name w:val="--规划-图和表"/>
    <w:next w:val="130"/>
    <w:qFormat/>
    <w:uiPriority w:val="0"/>
    <w:pPr>
      <w:jc w:val="center"/>
    </w:pPr>
    <w:rPr>
      <w:rFonts w:ascii="Times New Roman" w:hAnsi="Times New Roman" w:eastAsia="宋体" w:cs="Times New Roman"/>
      <w:kern w:val="2"/>
      <w:sz w:val="21"/>
      <w:lang w:val="en-US" w:eastAsia="zh-CN" w:bidi="ar-SA"/>
    </w:rPr>
  </w:style>
  <w:style w:type="paragraph" w:customStyle="1" w:styleId="140">
    <w:name w:val="--规划-小标题"/>
    <w:basedOn w:val="1"/>
    <w:next w:val="130"/>
    <w:qFormat/>
    <w:uiPriority w:val="0"/>
    <w:pPr>
      <w:keepNext/>
      <w:keepLines/>
      <w:spacing w:line="360" w:lineRule="auto"/>
      <w:outlineLvl w:val="4"/>
    </w:pPr>
    <w:rPr>
      <w:rFonts w:ascii="Times New Roman" w:hAnsi="Times New Roman" w:eastAsia="黑体" w:cs="Times New Roman"/>
      <w:szCs w:val="24"/>
    </w:rPr>
  </w:style>
  <w:style w:type="paragraph" w:customStyle="1" w:styleId="141">
    <w:name w:val="--规划正文 Char"/>
    <w:basedOn w:val="1"/>
    <w:qFormat/>
    <w:uiPriority w:val="0"/>
    <w:pPr>
      <w:spacing w:line="360" w:lineRule="auto"/>
      <w:ind w:firstLine="200" w:firstLineChars="200"/>
    </w:pPr>
    <w:rPr>
      <w:rFonts w:ascii="Times New Roman" w:hAnsi="Times New Roman" w:eastAsia="宋体" w:cs="Times New Roman"/>
      <w:sz w:val="24"/>
      <w:szCs w:val="24"/>
    </w:rPr>
  </w:style>
  <w:style w:type="paragraph" w:customStyle="1" w:styleId="142">
    <w:name w:val="缺省文本"/>
    <w:basedOn w:val="1"/>
    <w:qFormat/>
    <w:uiPriority w:val="0"/>
    <w:pPr>
      <w:autoSpaceDE w:val="0"/>
      <w:autoSpaceDN w:val="0"/>
      <w:adjustRightInd w:val="0"/>
      <w:jc w:val="left"/>
    </w:pPr>
    <w:rPr>
      <w:rFonts w:ascii="Times New Roman" w:hAnsi="Times New Roman" w:eastAsia="宋体" w:cs="Times New Roman"/>
      <w:kern w:val="0"/>
      <w:szCs w:val="24"/>
    </w:rPr>
  </w:style>
  <w:style w:type="paragraph" w:customStyle="1" w:styleId="143">
    <w:name w:val="封面文档标题"/>
    <w:basedOn w:val="1"/>
    <w:qFormat/>
    <w:uiPriority w:val="0"/>
    <w:pPr>
      <w:autoSpaceDE w:val="0"/>
      <w:autoSpaceDN w:val="0"/>
      <w:adjustRightInd w:val="0"/>
      <w:spacing w:line="360" w:lineRule="auto"/>
      <w:jc w:val="center"/>
    </w:pPr>
    <w:rPr>
      <w:rFonts w:ascii="Arial" w:hAnsi="Arial" w:eastAsia="宋体" w:cs="Times New Roman"/>
      <w:b/>
      <w:kern w:val="0"/>
      <w:sz w:val="56"/>
      <w:szCs w:val="24"/>
    </w:rPr>
  </w:style>
  <w:style w:type="character" w:customStyle="1" w:styleId="144">
    <w:name w:val="--规划正文 Char Char"/>
    <w:qFormat/>
    <w:uiPriority w:val="0"/>
    <w:rPr>
      <w:rFonts w:eastAsia="宋体"/>
      <w:kern w:val="2"/>
      <w:sz w:val="24"/>
      <w:szCs w:val="24"/>
      <w:lang w:val="en-US" w:eastAsia="zh-CN" w:bidi="ar-SA"/>
    </w:rPr>
  </w:style>
  <w:style w:type="paragraph" w:customStyle="1" w:styleId="145">
    <w:name w:val="样式3"/>
    <w:basedOn w:val="2"/>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46">
    <w:name w:val="--规划正文 Char1"/>
    <w:qFormat/>
    <w:uiPriority w:val="0"/>
    <w:rPr>
      <w:rFonts w:eastAsia="宋体"/>
      <w:kern w:val="2"/>
      <w:sz w:val="21"/>
      <w:lang w:val="en-US" w:eastAsia="zh-CN" w:bidi="ar-SA"/>
    </w:rPr>
  </w:style>
  <w:style w:type="paragraph" w:customStyle="1" w:styleId="147">
    <w:name w:val="word"/>
    <w:basedOn w:val="1"/>
    <w:qFormat/>
    <w:uiPriority w:val="0"/>
    <w:pPr>
      <w:widowControl/>
      <w:spacing w:before="100" w:beforeAutospacing="1" w:after="100" w:afterAutospacing="1" w:line="301" w:lineRule="atLeast"/>
      <w:jc w:val="left"/>
    </w:pPr>
    <w:rPr>
      <w:rFonts w:ascii="ˎ̥" w:hAnsi="ˎ̥" w:eastAsia="宋体" w:cs="Times New Roman"/>
      <w:color w:val="000000"/>
      <w:kern w:val="0"/>
      <w:sz w:val="20"/>
      <w:szCs w:val="20"/>
    </w:rPr>
  </w:style>
  <w:style w:type="paragraph" w:customStyle="1" w:styleId="148">
    <w:name w:val="列表项目"/>
    <w:basedOn w:val="1"/>
    <w:qFormat/>
    <w:uiPriority w:val="0"/>
    <w:pPr>
      <w:tabs>
        <w:tab w:val="left" w:pos="420"/>
        <w:tab w:val="left" w:pos="1080"/>
      </w:tabs>
      <w:spacing w:line="288" w:lineRule="auto"/>
      <w:ind w:left="1080" w:hanging="360"/>
    </w:pPr>
    <w:rPr>
      <w:rFonts w:ascii="Times New Roman" w:hAnsi="Times New Roman" w:eastAsia="宋体" w:cs="Times New Roman"/>
      <w:sz w:val="24"/>
      <w:szCs w:val="20"/>
    </w:rPr>
  </w:style>
  <w:style w:type="character" w:customStyle="1" w:styleId="149">
    <w:name w:val="content1"/>
    <w:qFormat/>
    <w:uiPriority w:val="0"/>
    <w:rPr>
      <w:rFonts w:hint="default" w:ascii="??" w:hAnsi="??"/>
      <w:sz w:val="16"/>
      <w:szCs w:val="16"/>
      <w:u w:val="none"/>
    </w:rPr>
  </w:style>
  <w:style w:type="character" w:customStyle="1" w:styleId="150">
    <w:name w:val="unnamed4"/>
    <w:basedOn w:val="46"/>
    <w:qFormat/>
    <w:uiPriority w:val="0"/>
  </w:style>
  <w:style w:type="character" w:customStyle="1" w:styleId="151">
    <w:name w:val="font2"/>
    <w:basedOn w:val="46"/>
    <w:qFormat/>
    <w:uiPriority w:val="0"/>
  </w:style>
  <w:style w:type="character" w:customStyle="1" w:styleId="152">
    <w:name w:val="font41"/>
    <w:qFormat/>
    <w:uiPriority w:val="0"/>
    <w:rPr>
      <w:color w:val="000000"/>
      <w:sz w:val="18"/>
      <w:szCs w:val="18"/>
      <w:u w:val="none"/>
    </w:rPr>
  </w:style>
  <w:style w:type="paragraph" w:customStyle="1" w:styleId="153">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54">
    <w:name w:val="xl72"/>
    <w:basedOn w:val="1"/>
    <w:qFormat/>
    <w:uiPriority w:val="0"/>
    <w:pPr>
      <w:widowControl/>
      <w:spacing w:before="100" w:beforeAutospacing="1" w:after="100" w:afterAutospacing="1"/>
      <w:jc w:val="left"/>
    </w:pPr>
    <w:rPr>
      <w:rFonts w:ascii="宋体" w:hAnsi="宋体" w:eastAsia="宋体" w:cs="Times New Roman"/>
      <w:b/>
      <w:bCs/>
      <w:kern w:val="0"/>
      <w:sz w:val="28"/>
      <w:szCs w:val="28"/>
    </w:rPr>
  </w:style>
  <w:style w:type="character" w:customStyle="1" w:styleId="155">
    <w:name w:val="正文首行缩进 字符"/>
    <w:basedOn w:val="72"/>
    <w:semiHidden/>
    <w:qFormat/>
    <w:uiPriority w:val="99"/>
  </w:style>
  <w:style w:type="character" w:customStyle="1" w:styleId="156">
    <w:name w:val="正文首行缩进 Char"/>
    <w:link w:val="42"/>
    <w:qFormat/>
    <w:uiPriority w:val="0"/>
    <w:rPr>
      <w:rFonts w:ascii="Times New Roman" w:hAnsi="Times New Roman" w:eastAsia="宋体" w:cs="Times New Roman"/>
      <w:b/>
      <w:bCs/>
      <w:szCs w:val="24"/>
    </w:rPr>
  </w:style>
  <w:style w:type="paragraph" w:customStyle="1" w:styleId="157">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58">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59">
    <w:name w:val="汉仪细等线简9BOLD"/>
    <w:basedOn w:val="1"/>
    <w:qFormat/>
    <w:uiPriority w:val="0"/>
    <w:pPr>
      <w:autoSpaceDE w:val="0"/>
      <w:autoSpaceDN w:val="0"/>
      <w:adjustRightInd w:val="0"/>
      <w:spacing w:line="240" w:lineRule="atLeast"/>
    </w:pPr>
    <w:rPr>
      <w:rFonts w:ascii="汉仪细等线简" w:hAnsi="Times New Roman" w:eastAsia="汉仪细等线简" w:cs="Times New Roman"/>
      <w:b/>
      <w:bCs/>
      <w:kern w:val="0"/>
      <w:sz w:val="18"/>
      <w:szCs w:val="18"/>
    </w:rPr>
  </w:style>
  <w:style w:type="character" w:customStyle="1" w:styleId="160">
    <w:name w:val="mode"/>
    <w:basedOn w:val="46"/>
    <w:qFormat/>
    <w:uiPriority w:val="0"/>
  </w:style>
  <w:style w:type="paragraph" w:customStyle="1" w:styleId="161">
    <w:name w:val="9"/>
    <w:basedOn w:val="1"/>
    <w:next w:val="7"/>
    <w:qFormat/>
    <w:uiPriority w:val="0"/>
    <w:pPr>
      <w:autoSpaceDE w:val="0"/>
      <w:autoSpaceDN w:val="0"/>
      <w:adjustRightInd w:val="0"/>
      <w:ind w:firstLine="420"/>
      <w:jc w:val="left"/>
      <w:textAlignment w:val="baseline"/>
    </w:pPr>
    <w:rPr>
      <w:rFonts w:ascii="宋体" w:hAnsi="Times New Roman" w:eastAsia="宋体" w:cs="Times New Roman"/>
      <w:kern w:val="0"/>
      <w:sz w:val="34"/>
      <w:szCs w:val="20"/>
    </w:rPr>
  </w:style>
  <w:style w:type="character" w:customStyle="1" w:styleId="162">
    <w:name w:val="unnamed3"/>
    <w:basedOn w:val="46"/>
    <w:qFormat/>
    <w:uiPriority w:val="0"/>
  </w:style>
  <w:style w:type="paragraph" w:customStyle="1" w:styleId="163">
    <w:name w:val="8"/>
    <w:basedOn w:val="1"/>
    <w:next w:val="20"/>
    <w:qFormat/>
    <w:uiPriority w:val="0"/>
    <w:pPr>
      <w:spacing w:after="120"/>
      <w:ind w:left="420" w:leftChars="200"/>
    </w:pPr>
    <w:rPr>
      <w:rFonts w:ascii="Times New Roman" w:hAnsi="Times New Roman" w:eastAsia="宋体" w:cs="Times New Roman"/>
      <w:szCs w:val="24"/>
    </w:rPr>
  </w:style>
  <w:style w:type="paragraph" w:customStyle="1" w:styleId="164">
    <w:name w:val="7"/>
    <w:basedOn w:val="1"/>
    <w:qFormat/>
    <w:uiPriority w:val="0"/>
    <w:pPr>
      <w:autoSpaceDE w:val="0"/>
      <w:autoSpaceDN w:val="0"/>
      <w:adjustRightInd w:val="0"/>
      <w:spacing w:line="270" w:lineRule="atLeast"/>
      <w:jc w:val="left"/>
    </w:pPr>
    <w:rPr>
      <w:rFonts w:ascii="宋体" w:hAnsi="Times New Roman" w:eastAsia="宋体" w:cs="Times New Roman"/>
      <w:kern w:val="0"/>
      <w:sz w:val="18"/>
      <w:szCs w:val="18"/>
    </w:rPr>
  </w:style>
  <w:style w:type="paragraph" w:customStyle="1" w:styleId="165">
    <w:name w:val="00"/>
    <w:basedOn w:val="1"/>
    <w:qFormat/>
    <w:uiPriority w:val="0"/>
    <w:pPr>
      <w:autoSpaceDE w:val="0"/>
      <w:autoSpaceDN w:val="0"/>
      <w:adjustRightInd w:val="0"/>
      <w:jc w:val="left"/>
    </w:pPr>
    <w:rPr>
      <w:rFonts w:ascii="黑体" w:hAnsi="Times New Roman" w:eastAsia="黑体" w:cs="Times New Roman"/>
      <w:b/>
      <w:bCs/>
      <w:kern w:val="0"/>
      <w:sz w:val="20"/>
      <w:szCs w:val="20"/>
    </w:rPr>
  </w:style>
  <w:style w:type="paragraph" w:customStyle="1" w:styleId="166">
    <w:name w:val="5"/>
    <w:basedOn w:val="1"/>
    <w:qFormat/>
    <w:uiPriority w:val="0"/>
    <w:pPr>
      <w:autoSpaceDE w:val="0"/>
      <w:autoSpaceDN w:val="0"/>
      <w:adjustRightInd w:val="0"/>
      <w:jc w:val="left"/>
    </w:pPr>
    <w:rPr>
      <w:rFonts w:ascii="宋体" w:hAnsi="Times New Roman" w:eastAsia="宋体" w:cs="Times New Roman"/>
      <w:b/>
      <w:bCs/>
      <w:kern w:val="0"/>
      <w:sz w:val="18"/>
      <w:szCs w:val="18"/>
    </w:rPr>
  </w:style>
  <w:style w:type="paragraph" w:customStyle="1" w:styleId="167">
    <w:name w:val="6"/>
    <w:basedOn w:val="166"/>
    <w:qFormat/>
    <w:uiPriority w:val="0"/>
    <w:pPr>
      <w:spacing w:line="270" w:lineRule="atLeast"/>
      <w:jc w:val="both"/>
    </w:pPr>
    <w:rPr>
      <w:b w:val="0"/>
      <w:bCs w:val="0"/>
    </w:rPr>
  </w:style>
  <w:style w:type="paragraph" w:customStyle="1" w:styleId="168">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69">
    <w:name w:val="姜文清定义的正文"/>
    <w:basedOn w:val="1"/>
    <w:qFormat/>
    <w:uiPriority w:val="0"/>
    <w:pPr>
      <w:spacing w:line="240" w:lineRule="atLeast"/>
      <w:ind w:firstLine="567"/>
    </w:pPr>
    <w:rPr>
      <w:rFonts w:ascii="Times New Roman" w:hAnsi="Times New Roman" w:eastAsia="宋体" w:cs="Times New Roman"/>
      <w:szCs w:val="20"/>
    </w:rPr>
  </w:style>
  <w:style w:type="paragraph" w:customStyle="1" w:styleId="170">
    <w:name w:val="CM2"/>
    <w:basedOn w:val="24"/>
    <w:next w:val="24"/>
    <w:qFormat/>
    <w:uiPriority w:val="0"/>
    <w:pPr>
      <w:spacing w:line="200" w:lineRule="atLeast"/>
    </w:pPr>
    <w:rPr>
      <w:rFonts w:ascii="Arial" w:hAnsi="Arial" w:eastAsia="宋体" w:cs="Times New Roman"/>
      <w:color w:val="auto"/>
    </w:rPr>
  </w:style>
  <w:style w:type="paragraph" w:customStyle="1" w:styleId="171">
    <w:name w:val="Normal Paragraph"/>
    <w:basedOn w:val="1"/>
    <w:qFormat/>
    <w:uiPriority w:val="0"/>
    <w:pPr>
      <w:widowControl/>
      <w:spacing w:before="120" w:line="360" w:lineRule="auto"/>
      <w:ind w:firstLine="425"/>
    </w:pPr>
    <w:rPr>
      <w:rFonts w:ascii="Times New Roman" w:hAnsi="Times New Roman" w:eastAsia="宋体" w:cs="Times New Roman"/>
      <w:kern w:val="0"/>
      <w:sz w:val="24"/>
      <w:szCs w:val="24"/>
    </w:rPr>
  </w:style>
  <w:style w:type="character" w:customStyle="1" w:styleId="172">
    <w:name w:val="blue"/>
    <w:basedOn w:val="46"/>
    <w:qFormat/>
    <w:uiPriority w:val="0"/>
  </w:style>
  <w:style w:type="paragraph" w:customStyle="1" w:styleId="173">
    <w:name w:val="blue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4">
    <w:name w:val="font"/>
    <w:basedOn w:val="46"/>
    <w:qFormat/>
    <w:uiPriority w:val="0"/>
  </w:style>
  <w:style w:type="character" w:customStyle="1" w:styleId="175">
    <w:name w:val="font11"/>
    <w:basedOn w:val="46"/>
    <w:qFormat/>
    <w:uiPriority w:val="0"/>
    <w:rPr>
      <w:rFonts w:hint="default" w:ascii="ˎ̥" w:hAnsi="ˎ̥"/>
    </w:rPr>
  </w:style>
  <w:style w:type="paragraph" w:customStyle="1" w:styleId="176">
    <w:name w:val="a14"/>
    <w:basedOn w:val="1"/>
    <w:qFormat/>
    <w:uiPriority w:val="0"/>
    <w:pPr>
      <w:widowControl/>
      <w:spacing w:before="100" w:beforeAutospacing="1" w:after="100" w:afterAutospacing="1" w:line="300" w:lineRule="atLeast"/>
      <w:ind w:firstLine="375"/>
      <w:jc w:val="left"/>
    </w:pPr>
    <w:rPr>
      <w:rFonts w:ascii="宋体" w:hAnsi="宋体" w:eastAsia="宋体" w:cs="宋体"/>
      <w:kern w:val="0"/>
      <w:szCs w:val="21"/>
    </w:rPr>
  </w:style>
  <w:style w:type="character" w:customStyle="1" w:styleId="177">
    <w:name w:val="proddescription"/>
    <w:basedOn w:val="46"/>
    <w:qFormat/>
    <w:uiPriority w:val="0"/>
  </w:style>
  <w:style w:type="character" w:customStyle="1" w:styleId="178">
    <w:name w:val="prodheadlines"/>
    <w:basedOn w:val="46"/>
    <w:qFormat/>
    <w:uiPriority w:val="0"/>
  </w:style>
  <w:style w:type="character" w:customStyle="1" w:styleId="179">
    <w:name w:val="text"/>
    <w:basedOn w:val="46"/>
    <w:qFormat/>
    <w:uiPriority w:val="0"/>
  </w:style>
  <w:style w:type="paragraph" w:customStyle="1" w:styleId="180">
    <w:name w:val="text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1">
    <w:name w:val="z-窗体顶端1"/>
    <w:basedOn w:val="1"/>
    <w:next w:val="1"/>
    <w:link w:val="182"/>
    <w:qFormat/>
    <w:uiPriority w:val="0"/>
    <w:pPr>
      <w:widowControl/>
      <w:pBdr>
        <w:bottom w:val="single" w:color="auto" w:sz="6" w:space="1"/>
      </w:pBdr>
      <w:jc w:val="center"/>
    </w:pPr>
    <w:rPr>
      <w:rFonts w:ascii="Arial" w:hAnsi="Arial" w:eastAsia="宋体" w:cs="Arial"/>
      <w:vanish/>
      <w:kern w:val="0"/>
      <w:sz w:val="16"/>
      <w:szCs w:val="16"/>
    </w:rPr>
  </w:style>
  <w:style w:type="character" w:customStyle="1" w:styleId="182">
    <w:name w:val="z-窗体顶端 Char"/>
    <w:basedOn w:val="46"/>
    <w:link w:val="181"/>
    <w:qFormat/>
    <w:uiPriority w:val="0"/>
    <w:rPr>
      <w:rFonts w:ascii="Arial" w:hAnsi="Arial" w:eastAsia="宋体" w:cs="Arial"/>
      <w:vanish/>
      <w:kern w:val="0"/>
      <w:sz w:val="16"/>
      <w:szCs w:val="16"/>
    </w:rPr>
  </w:style>
  <w:style w:type="paragraph" w:customStyle="1" w:styleId="183">
    <w:name w:val="z-窗体底端1"/>
    <w:basedOn w:val="1"/>
    <w:next w:val="1"/>
    <w:link w:val="184"/>
    <w:qFormat/>
    <w:uiPriority w:val="0"/>
    <w:pPr>
      <w:widowControl/>
      <w:pBdr>
        <w:top w:val="single" w:color="auto" w:sz="6" w:space="1"/>
      </w:pBdr>
      <w:jc w:val="center"/>
    </w:pPr>
    <w:rPr>
      <w:rFonts w:ascii="Arial" w:hAnsi="Arial" w:eastAsia="宋体" w:cs="Arial"/>
      <w:vanish/>
      <w:kern w:val="0"/>
      <w:sz w:val="16"/>
      <w:szCs w:val="16"/>
    </w:rPr>
  </w:style>
  <w:style w:type="character" w:customStyle="1" w:styleId="184">
    <w:name w:val="z-窗体底端 Char"/>
    <w:basedOn w:val="46"/>
    <w:link w:val="183"/>
    <w:qFormat/>
    <w:uiPriority w:val="0"/>
    <w:rPr>
      <w:rFonts w:ascii="Arial" w:hAnsi="Arial" w:eastAsia="宋体" w:cs="Arial"/>
      <w:vanish/>
      <w:kern w:val="0"/>
      <w:sz w:val="16"/>
      <w:szCs w:val="16"/>
    </w:rPr>
  </w:style>
  <w:style w:type="paragraph" w:customStyle="1" w:styleId="185">
    <w:name w:val="正文样式"/>
    <w:basedOn w:val="1"/>
    <w:qFormat/>
    <w:uiPriority w:val="0"/>
    <w:pPr>
      <w:adjustRightInd w:val="0"/>
      <w:spacing w:line="400" w:lineRule="atLeast"/>
      <w:ind w:firstLine="570" w:firstLineChars="203"/>
      <w:textAlignment w:val="baseline"/>
    </w:pPr>
    <w:rPr>
      <w:rFonts w:ascii="Times New Roman" w:hAnsi="Times New Roman" w:eastAsia="仿宋_GB2312" w:cs="Times New Roman"/>
      <w:kern w:val="0"/>
      <w:sz w:val="28"/>
      <w:szCs w:val="20"/>
    </w:rPr>
  </w:style>
  <w:style w:type="paragraph" w:customStyle="1" w:styleId="186">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187">
    <w:name w:val="段落正文"/>
    <w:basedOn w:val="23"/>
    <w:qFormat/>
    <w:uiPriority w:val="0"/>
    <w:pPr>
      <w:ind w:firstLine="560" w:firstLineChars="200"/>
    </w:pPr>
    <w:rPr>
      <w:sz w:val="28"/>
    </w:rPr>
  </w:style>
  <w:style w:type="character" w:customStyle="1" w:styleId="188">
    <w:name w:val="gray6"/>
    <w:basedOn w:val="46"/>
    <w:qFormat/>
    <w:uiPriority w:val="0"/>
  </w:style>
  <w:style w:type="character" w:customStyle="1" w:styleId="189">
    <w:name w:val="style9"/>
    <w:basedOn w:val="46"/>
    <w:qFormat/>
    <w:uiPriority w:val="0"/>
  </w:style>
  <w:style w:type="paragraph" w:customStyle="1" w:styleId="190">
    <w:name w:val="2册标题4"/>
    <w:basedOn w:val="1"/>
    <w:next w:val="1"/>
    <w:qFormat/>
    <w:uiPriority w:val="0"/>
    <w:pPr>
      <w:spacing w:beforeLines="50" w:afterLines="50" w:line="300" w:lineRule="auto"/>
      <w:ind w:left="420" w:leftChars="200"/>
      <w:outlineLvl w:val="3"/>
    </w:pPr>
    <w:rPr>
      <w:rFonts w:ascii="Arial" w:hAnsi="Arial" w:eastAsia="幼圆" w:cs="Arial"/>
      <w:b/>
      <w:sz w:val="24"/>
      <w:szCs w:val="24"/>
    </w:rPr>
  </w:style>
  <w:style w:type="character" w:customStyle="1" w:styleId="191">
    <w:name w:val="grame"/>
    <w:basedOn w:val="46"/>
    <w:qFormat/>
    <w:uiPriority w:val="0"/>
  </w:style>
  <w:style w:type="paragraph" w:customStyle="1" w:styleId="192">
    <w:name w:val="style2"/>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93">
    <w:name w:val="Char1"/>
    <w:basedOn w:val="1"/>
    <w:qFormat/>
    <w:uiPriority w:val="0"/>
    <w:pPr>
      <w:jc w:val="left"/>
    </w:pPr>
    <w:rPr>
      <w:rFonts w:ascii="Tahoma" w:hAnsi="Tahoma" w:eastAsia="宋体" w:cs="Times New Roman"/>
      <w:sz w:val="24"/>
      <w:szCs w:val="20"/>
    </w:rPr>
  </w:style>
  <w:style w:type="paragraph" w:customStyle="1" w:styleId="194">
    <w:name w:val="编号1"/>
    <w:basedOn w:val="1"/>
    <w:qFormat/>
    <w:uiPriority w:val="0"/>
    <w:pPr>
      <w:numPr>
        <w:ilvl w:val="0"/>
        <w:numId w:val="6"/>
      </w:numPr>
      <w:adjustRightInd w:val="0"/>
      <w:spacing w:line="300" w:lineRule="auto"/>
      <w:ind w:right="210"/>
      <w:textAlignment w:val="center"/>
    </w:pPr>
    <w:rPr>
      <w:rFonts w:ascii="宋体" w:hAnsi="宋体" w:eastAsia="宋体" w:cs="Times New Roman"/>
      <w:snapToGrid w:val="0"/>
      <w:spacing w:val="10"/>
      <w:kern w:val="24"/>
      <w:szCs w:val="24"/>
    </w:rPr>
  </w:style>
  <w:style w:type="paragraph" w:customStyle="1" w:styleId="195">
    <w:name w:val="Char Char Char Char Char Char Char Char Char Char Char Char Char Char Char Char Char Char Char Char Char Char"/>
    <w:basedOn w:val="1"/>
    <w:qFormat/>
    <w:uiPriority w:val="0"/>
    <w:pPr>
      <w:widowControl/>
      <w:spacing w:line="400" w:lineRule="exact"/>
      <w:jc w:val="center"/>
    </w:pPr>
    <w:rPr>
      <w:rFonts w:ascii="Verdana" w:hAnsi="Verdana" w:eastAsia="宋体" w:cs="Times New Roman"/>
      <w:kern w:val="0"/>
      <w:szCs w:val="20"/>
      <w:lang w:eastAsia="en-US"/>
    </w:rPr>
  </w:style>
  <w:style w:type="paragraph" w:customStyle="1" w:styleId="196">
    <w:name w:val="font0"/>
    <w:basedOn w:val="1"/>
    <w:qFormat/>
    <w:uiPriority w:val="0"/>
    <w:pPr>
      <w:widowControl/>
      <w:spacing w:before="100" w:beforeAutospacing="1" w:after="100" w:afterAutospacing="1"/>
      <w:jc w:val="left"/>
    </w:pPr>
    <w:rPr>
      <w:rFonts w:hint="eastAsia" w:ascii="宋体" w:hAnsi="宋体" w:eastAsia="宋体" w:cs="Times New Roman"/>
      <w:kern w:val="0"/>
      <w:sz w:val="24"/>
      <w:szCs w:val="24"/>
    </w:rPr>
  </w:style>
  <w:style w:type="paragraph" w:customStyle="1" w:styleId="197">
    <w:name w:val="font5"/>
    <w:basedOn w:val="1"/>
    <w:qFormat/>
    <w:uiPriority w:val="0"/>
    <w:pPr>
      <w:widowControl/>
      <w:spacing w:before="100" w:beforeAutospacing="1" w:after="100" w:afterAutospacing="1"/>
      <w:jc w:val="left"/>
    </w:pPr>
    <w:rPr>
      <w:rFonts w:hint="eastAsia" w:ascii="宋体" w:hAnsi="宋体" w:eastAsia="宋体" w:cs="Times New Roman"/>
      <w:kern w:val="0"/>
      <w:sz w:val="18"/>
      <w:szCs w:val="18"/>
    </w:rPr>
  </w:style>
  <w:style w:type="paragraph" w:customStyle="1" w:styleId="198">
    <w:name w:val="font6"/>
    <w:basedOn w:val="1"/>
    <w:qFormat/>
    <w:uiPriority w:val="0"/>
    <w:pPr>
      <w:widowControl/>
      <w:spacing w:before="100" w:beforeAutospacing="1" w:after="100" w:afterAutospacing="1"/>
      <w:jc w:val="left"/>
    </w:pPr>
    <w:rPr>
      <w:rFonts w:ascii="Times New Roman" w:hAnsi="Times New Roman" w:eastAsia="宋体" w:cs="Times New Roman"/>
      <w:kern w:val="0"/>
      <w:sz w:val="24"/>
      <w:szCs w:val="24"/>
    </w:rPr>
  </w:style>
  <w:style w:type="paragraph" w:customStyle="1" w:styleId="19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kern w:val="0"/>
      <w:sz w:val="24"/>
      <w:szCs w:val="24"/>
    </w:rPr>
  </w:style>
  <w:style w:type="paragraph" w:customStyle="1" w:styleId="20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4"/>
      <w:szCs w:val="24"/>
    </w:rPr>
  </w:style>
  <w:style w:type="paragraph" w:customStyle="1" w:styleId="201">
    <w:name w:val="表格字"/>
    <w:basedOn w:val="1"/>
    <w:qFormat/>
    <w:uiPriority w:val="0"/>
    <w:pPr>
      <w:adjustRightInd w:val="0"/>
      <w:jc w:val="center"/>
    </w:pPr>
    <w:rPr>
      <w:rFonts w:ascii="宋体" w:hAnsi="Times New Roman" w:eastAsia="宋体" w:cs="Times New Roman"/>
      <w:sz w:val="24"/>
      <w:szCs w:val="20"/>
    </w:rPr>
  </w:style>
  <w:style w:type="character" w:customStyle="1" w:styleId="202">
    <w:name w:val="样式 小三 加粗"/>
    <w:qFormat/>
    <w:uiPriority w:val="0"/>
    <w:rPr>
      <w:rFonts w:eastAsia="宋体"/>
      <w:b/>
      <w:bCs/>
      <w:sz w:val="32"/>
    </w:rPr>
  </w:style>
  <w:style w:type="paragraph" w:customStyle="1" w:styleId="20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4">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05">
    <w:name w:val="Char Char Char"/>
    <w:basedOn w:val="1"/>
    <w:qFormat/>
    <w:uiPriority w:val="0"/>
    <w:rPr>
      <w:rFonts w:ascii="Tahoma" w:hAnsi="Tahoma" w:eastAsia="宋体" w:cs="Times New Roman"/>
      <w:sz w:val="24"/>
      <w:szCs w:val="20"/>
    </w:rPr>
  </w:style>
  <w:style w:type="paragraph" w:customStyle="1" w:styleId="206">
    <w:name w:val="Char2"/>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207">
    <w:name w:val="info4"/>
    <w:basedOn w:val="46"/>
    <w:qFormat/>
    <w:uiPriority w:val="0"/>
  </w:style>
  <w:style w:type="paragraph" w:customStyle="1" w:styleId="208">
    <w:name w:val="缩进正文"/>
    <w:basedOn w:val="1"/>
    <w:link w:val="209"/>
    <w:qFormat/>
    <w:uiPriority w:val="0"/>
    <w:pPr>
      <w:ind w:firstLine="560" w:firstLineChars="200"/>
    </w:pPr>
    <w:rPr>
      <w:rFonts w:ascii="Times New Roman" w:hAnsi="Times New Roman" w:eastAsia="仿宋_GB2312" w:cs="宋体"/>
      <w:sz w:val="28"/>
      <w:szCs w:val="20"/>
    </w:rPr>
  </w:style>
  <w:style w:type="character" w:customStyle="1" w:styleId="209">
    <w:name w:val="缩进正文 Char"/>
    <w:link w:val="208"/>
    <w:qFormat/>
    <w:uiPriority w:val="0"/>
    <w:rPr>
      <w:rFonts w:ascii="Times New Roman" w:hAnsi="Times New Roman" w:eastAsia="仿宋_GB2312" w:cs="宋体"/>
      <w:sz w:val="28"/>
      <w:szCs w:val="20"/>
    </w:rPr>
  </w:style>
  <w:style w:type="paragraph" w:customStyle="1" w:styleId="210">
    <w:name w:val="列出段落1"/>
    <w:basedOn w:val="1"/>
    <w:qFormat/>
    <w:uiPriority w:val="0"/>
    <w:pPr>
      <w:ind w:firstLine="420" w:firstLineChars="200"/>
    </w:pPr>
    <w:rPr>
      <w:rFonts w:ascii="Calibri" w:hAnsi="Calibri" w:eastAsia="宋体" w:cs="Calibri"/>
      <w:szCs w:val="21"/>
    </w:rPr>
  </w:style>
  <w:style w:type="paragraph" w:customStyle="1" w:styleId="211">
    <w:name w:val="SS正文首行缩进 +"/>
    <w:basedOn w:val="42"/>
    <w:qFormat/>
    <w:uiPriority w:val="99"/>
    <w:pPr>
      <w:spacing w:beforeLines="50" w:afterLines="50" w:line="360" w:lineRule="auto"/>
      <w:ind w:firstLine="480" w:firstLineChars="200"/>
    </w:pPr>
    <w:rPr>
      <w:rFonts w:cs="宋体"/>
      <w:sz w:val="24"/>
      <w:szCs w:val="20"/>
    </w:rPr>
  </w:style>
  <w:style w:type="character" w:customStyle="1" w:styleId="212">
    <w:name w:val="批注主题 字符"/>
    <w:basedOn w:val="75"/>
    <w:semiHidden/>
    <w:qFormat/>
    <w:uiPriority w:val="99"/>
    <w:rPr>
      <w:b/>
      <w:bCs/>
    </w:rPr>
  </w:style>
  <w:style w:type="character" w:customStyle="1" w:styleId="213">
    <w:name w:val="批注文字 Char"/>
    <w:link w:val="16"/>
    <w:qFormat/>
    <w:uiPriority w:val="0"/>
    <w:rPr>
      <w:rFonts w:ascii="宋体" w:hAnsi="Times New Roman" w:eastAsia="宋体" w:cs="Times New Roman"/>
      <w:kern w:val="0"/>
      <w:sz w:val="34"/>
      <w:szCs w:val="20"/>
    </w:rPr>
  </w:style>
  <w:style w:type="character" w:customStyle="1" w:styleId="214">
    <w:name w:val="批注主题 Char"/>
    <w:link w:val="41"/>
    <w:qFormat/>
    <w:uiPriority w:val="0"/>
    <w:rPr>
      <w:rFonts w:ascii="宋体" w:hAnsi="Times New Roman" w:eastAsia="宋体" w:cs="Times New Roman"/>
      <w:b/>
      <w:bCs/>
      <w:szCs w:val="24"/>
    </w:rPr>
  </w:style>
  <w:style w:type="paragraph" w:customStyle="1" w:styleId="215">
    <w:name w:val="Char4"/>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216">
    <w:name w:val="列出段落2"/>
    <w:basedOn w:val="1"/>
    <w:qFormat/>
    <w:uiPriority w:val="34"/>
    <w:pPr>
      <w:ind w:firstLine="420" w:firstLineChars="200"/>
    </w:pPr>
    <w:rPr>
      <w:rFonts w:ascii="Times New Roman" w:hAnsi="Times New Roman" w:eastAsia="宋体" w:cs="Times New Roman"/>
      <w:sz w:val="24"/>
      <w:szCs w:val="24"/>
    </w:rPr>
  </w:style>
  <w:style w:type="character" w:customStyle="1" w:styleId="217">
    <w:name w:val="列出段落 Char"/>
    <w:link w:val="97"/>
    <w:qFormat/>
    <w:locked/>
    <w:uiPriority w:val="34"/>
    <w:rPr>
      <w:rFonts w:ascii="Calibri" w:hAnsi="Calibri" w:eastAsia="宋体" w:cs="Times New Roman"/>
    </w:rPr>
  </w:style>
  <w:style w:type="character" w:customStyle="1" w:styleId="218">
    <w:name w:val="标准文本 Char"/>
    <w:link w:val="219"/>
    <w:qFormat/>
    <w:locked/>
    <w:uiPriority w:val="0"/>
    <w:rPr>
      <w:sz w:val="24"/>
      <w:lang w:val="zh-CN" w:eastAsia="zh-CN"/>
    </w:rPr>
  </w:style>
  <w:style w:type="paragraph" w:customStyle="1" w:styleId="219">
    <w:name w:val="标准文本"/>
    <w:basedOn w:val="1"/>
    <w:link w:val="218"/>
    <w:qFormat/>
    <w:uiPriority w:val="0"/>
    <w:pPr>
      <w:spacing w:line="360" w:lineRule="auto"/>
      <w:ind w:firstLine="480" w:firstLineChars="200"/>
    </w:pPr>
    <w:rPr>
      <w:sz w:val="24"/>
      <w:lang w:val="zh-CN"/>
    </w:rPr>
  </w:style>
  <w:style w:type="paragraph" w:customStyle="1" w:styleId="220">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88F16-D632-43DE-B65F-A55135C390CE}">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65</Pages>
  <Words>13038</Words>
  <Characters>13569</Characters>
  <Lines>182</Lines>
  <Paragraphs>51</Paragraphs>
  <TotalTime>23</TotalTime>
  <ScaleCrop>false</ScaleCrop>
  <LinksUpToDate>false</LinksUpToDate>
  <CharactersWithSpaces>15837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2018-08-06T07:55:00Z</dcterms:created>
  <dc:creator>刘玉兰</dc:creator>
  <cp:lastModifiedBy>韩丹</cp:lastModifiedBy>
  <cp:lastPrinted>2017-05-08T06:28:00Z</cp:lastPrinted>
  <dcterms:modified xsi:type="dcterms:W3CDTF">2026-05-25T02:49:23Z</dcterms:modified>
  <cp:revision>1210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8AB8C7BB9E8E4D0AB9BE2B1E39E5884F_13</vt:lpwstr>
  </property>
  <property fmtid="{D5CDD505-2E9C-101B-9397-08002B2CF9AE}" pid="4" name="KSOTemplateDocerSaveRecord">
    <vt:lpwstr>eyJoZGlkIjoiZmE0MzFkMDczNDIwMmJlMWY3NmZmMWQ2NTU4YTg4YzUiLCJ1c2VySWQiOiI2OTU5NjY1ODQifQ==</vt:lpwstr>
  </property>
</Properties>
</file>